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B0DB14" w14:textId="77777777" w:rsidR="00754829" w:rsidRDefault="00754829" w:rsidP="009F7980">
      <w:pPr>
        <w:pStyle w:val="afffffe"/>
        <w:framePr w:wrap="around"/>
        <w:rPr>
          <w:rFonts w:ascii="Times New Roman"/>
        </w:rPr>
      </w:pPr>
    </w:p>
    <w:p w14:paraId="4ED17704" w14:textId="77777777" w:rsidR="009F7980" w:rsidRDefault="009F7980" w:rsidP="009F7980">
      <w:pPr>
        <w:pStyle w:val="afffffe"/>
        <w:framePr w:wrap="around"/>
      </w:pPr>
      <w:r w:rsidRPr="009F7980">
        <w:rPr>
          <w:rFonts w:ascii="Times New Roman"/>
        </w:rPr>
        <w:t>ICS</w:t>
      </w:r>
      <w:r>
        <w:rPr>
          <w:rFonts w:ascii="MS Mincho" w:eastAsia="MS Mincho" w:hAnsi="MS Mincho" w:cs="MS Mincho" w:hint="eastAsia"/>
        </w:rPr>
        <w:t> </w:t>
      </w:r>
      <w:bookmarkStart w:id="0" w:name="ICS"/>
      <w:r w:rsidR="009260BF">
        <w:fldChar w:fldCharType="begin">
          <w:ffData>
            <w:name w:val="ICS"/>
            <w:enabled/>
            <w:calcOnExit w:val="0"/>
            <w:helpText w:type="autoText" w:val="请输入正确的ICS号："/>
            <w:textInput>
              <w:default w:val="点击此处添加ICS号"/>
            </w:textInput>
          </w:ffData>
        </w:fldChar>
      </w:r>
      <w:r>
        <w:instrText xml:space="preserve"> FORMTEXT </w:instrText>
      </w:r>
      <w:r w:rsidR="009260BF">
        <w:fldChar w:fldCharType="separate"/>
      </w:r>
      <w:r>
        <w:rPr>
          <w:rFonts w:hint="eastAsia"/>
          <w:noProof/>
        </w:rPr>
        <w:t>点击此处添加ICS号</w:t>
      </w:r>
      <w:r w:rsidR="009260BF">
        <w:fldChar w:fldCharType="end"/>
      </w:r>
      <w:bookmarkEnd w:id="0"/>
    </w:p>
    <w:bookmarkStart w:id="1" w:name="WXFLH"/>
    <w:p w14:paraId="54CFABBE" w14:textId="77777777" w:rsidR="009F7980" w:rsidRDefault="009260BF" w:rsidP="009F7980">
      <w:pPr>
        <w:pStyle w:val="afffffe"/>
        <w:framePr w:wrap="around"/>
      </w:pPr>
      <w:r>
        <w:fldChar w:fldCharType="begin">
          <w:ffData>
            <w:name w:val="WXFLH"/>
            <w:enabled/>
            <w:calcOnExit w:val="0"/>
            <w:helpText w:type="autoText" w:val="请输入中国标准文献分类号："/>
            <w:textInput>
              <w:default w:val="点击此处添加中国标准文献分类号"/>
            </w:textInput>
          </w:ffData>
        </w:fldChar>
      </w:r>
      <w:r w:rsidR="009F7980">
        <w:instrText xml:space="preserve"> FORMTEXT </w:instrText>
      </w:r>
      <w:r>
        <w:fldChar w:fldCharType="separate"/>
      </w:r>
      <w:r w:rsidR="009F7980">
        <w:rPr>
          <w:rFonts w:hint="eastAsia"/>
          <w:noProof/>
        </w:rPr>
        <w:t>点击此处添加中国标准文献分类号</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9F7980" w14:paraId="1C2CB47B" w14:textId="77777777" w:rsidTr="00E0298C">
        <w:tc>
          <w:tcPr>
            <w:tcW w:w="9854" w:type="dxa"/>
            <w:tcBorders>
              <w:top w:val="nil"/>
              <w:left w:val="nil"/>
              <w:bottom w:val="nil"/>
              <w:right w:val="nil"/>
            </w:tcBorders>
            <w:shd w:val="clear" w:color="auto" w:fill="auto"/>
          </w:tcPr>
          <w:p w14:paraId="3DFC8951" w14:textId="55EE0DBF" w:rsidR="009F7980" w:rsidRDefault="00737D5D" w:rsidP="00E0298C">
            <w:pPr>
              <w:pStyle w:val="afffffe"/>
              <w:framePr w:wrap="around"/>
            </w:pPr>
            <w:r>
              <w:rPr>
                <w:noProof/>
              </w:rPr>
              <mc:AlternateContent>
                <mc:Choice Requires="wps">
                  <w:drawing>
                    <wp:anchor distT="0" distB="0" distL="114300" distR="114300" simplePos="0" relativeHeight="251660288" behindDoc="1" locked="0" layoutInCell="1" allowOverlap="1" wp14:anchorId="77483372" wp14:editId="0EC27ACF">
                      <wp:simplePos x="0" y="0"/>
                      <wp:positionH relativeFrom="column">
                        <wp:posOffset>-66675</wp:posOffset>
                      </wp:positionH>
                      <wp:positionV relativeFrom="paragraph">
                        <wp:posOffset>0</wp:posOffset>
                      </wp:positionV>
                      <wp:extent cx="866775" cy="198120"/>
                      <wp:effectExtent l="0" t="0" r="0" b="0"/>
                      <wp:wrapNone/>
                      <wp:docPr id="10" name="矩形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0FD89" id="矩形 10" o:spid="_x0000_s1026" style="position:absolute;left:0;text-align:left;margin-left:-5.25pt;margin-top:0;width:68.25pt;height:15.6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" stroked="f"/>
                  </w:pict>
                </mc:Fallback>
              </mc:AlternateContent>
            </w:r>
            <w:r w:rsidR="009260BF">
              <w:fldChar w:fldCharType="begin">
                <w:ffData>
                  <w:name w:val="BAH"/>
                  <w:enabled/>
                  <w:calcOnExit w:val="0"/>
                  <w:textInput/>
                </w:ffData>
              </w:fldChar>
            </w:r>
            <w:bookmarkStart w:id="2" w:name="BAH"/>
            <w:r w:rsidR="009F7980">
              <w:instrText xml:space="preserve"> FORMTEXT </w:instrText>
            </w:r>
            <w:r w:rsidR="009260BF">
              <w:fldChar w:fldCharType="separate"/>
            </w:r>
            <w:r w:rsidR="009F7980">
              <w:rPr>
                <w:noProof/>
              </w:rPr>
              <w:t> </w:t>
            </w:r>
            <w:r w:rsidR="009F7980">
              <w:rPr>
                <w:noProof/>
              </w:rPr>
              <w:t> </w:t>
            </w:r>
            <w:r w:rsidR="009F7980">
              <w:rPr>
                <w:noProof/>
              </w:rPr>
              <w:t> </w:t>
            </w:r>
            <w:r w:rsidR="009F7980">
              <w:rPr>
                <w:noProof/>
              </w:rPr>
              <w:t> </w:t>
            </w:r>
            <w:r w:rsidR="009F7980">
              <w:rPr>
                <w:noProof/>
              </w:rPr>
              <w:t> </w:t>
            </w:r>
            <w:r w:rsidR="009260BF">
              <w:fldChar w:fldCharType="end"/>
            </w:r>
            <w:bookmarkEnd w:id="2"/>
          </w:p>
        </w:tc>
      </w:tr>
    </w:tbl>
    <w:bookmarkStart w:id="3" w:name="c1"/>
    <w:p w14:paraId="7A14942B" w14:textId="77777777" w:rsidR="009F7980" w:rsidRDefault="009260BF" w:rsidP="009F7980">
      <w:pPr>
        <w:pStyle w:val="afff"/>
        <w:framePr w:wrap="around"/>
      </w:pPr>
      <w:r>
        <w:fldChar w:fldCharType="begin">
          <w:ffData>
            <w:name w:val="c1"/>
            <w:enabled/>
            <w:calcOnExit w:val="0"/>
            <w:textInput>
              <w:maxLength w:val="2"/>
            </w:textInput>
          </w:ffData>
        </w:fldChar>
      </w:r>
      <w:r w:rsidR="009F7980">
        <w:instrText xml:space="preserve"> FORMTEXT </w:instrText>
      </w:r>
      <w:r>
        <w:fldChar w:fldCharType="separate"/>
      </w:r>
      <w:r w:rsidR="009F7980">
        <w:rPr>
          <w:noProof/>
        </w:rPr>
        <w:t> </w:t>
      </w:r>
      <w:r w:rsidR="009F7980">
        <w:rPr>
          <w:noProof/>
        </w:rPr>
        <w:t> </w:t>
      </w:r>
      <w:r>
        <w:fldChar w:fldCharType="end"/>
      </w:r>
      <w:bookmarkEnd w:id="3"/>
    </w:p>
    <w:p w14:paraId="02852C63" w14:textId="77777777" w:rsidR="0060120B" w:rsidRPr="00E24FE9" w:rsidRDefault="0060120B" w:rsidP="0060120B">
      <w:pPr>
        <w:pStyle w:val="affffe"/>
        <w:framePr w:wrap="around"/>
        <w:rPr>
          <w:sz w:val="72"/>
          <w:szCs w:val="72"/>
        </w:rPr>
      </w:pPr>
      <w:r w:rsidRPr="00E24FE9">
        <w:rPr>
          <w:rFonts w:hint="eastAsia"/>
          <w:sz w:val="72"/>
          <w:szCs w:val="72"/>
        </w:rPr>
        <w:t>团体标准</w:t>
      </w:r>
    </w:p>
    <w:p w14:paraId="4A0481B2" w14:textId="77777777" w:rsidR="009F7980" w:rsidRDefault="009F7980" w:rsidP="009F7980">
      <w:pPr>
        <w:pStyle w:val="affffe"/>
        <w:framePr w:wrap="around"/>
      </w:pPr>
    </w:p>
    <w:p w14:paraId="29F05831" w14:textId="77777777" w:rsidR="009F7980" w:rsidRDefault="0060120B" w:rsidP="009F7980">
      <w:pPr>
        <w:pStyle w:val="2"/>
        <w:framePr w:wrap="around"/>
        <w:rPr>
          <w:rFonts w:hAnsi="黑体"/>
        </w:rPr>
      </w:pPr>
      <w:bookmarkStart w:id="4" w:name="_Hlk98748892"/>
      <w:r>
        <w:rPr>
          <w:rFonts w:ascii="Times New Roman" w:hint="eastAsia"/>
        </w:rPr>
        <w:t>T</w:t>
      </w:r>
      <w:r w:rsidRPr="00B2012E">
        <w:rPr>
          <w:rFonts w:ascii="Times New Roman"/>
        </w:rPr>
        <w:t>/</w:t>
      </w:r>
      <w:r>
        <w:rPr>
          <w:rFonts w:ascii="Times New Roman" w:hint="eastAsia"/>
        </w:rPr>
        <w:t>CNEA</w:t>
      </w:r>
      <w:bookmarkStart w:id="5" w:name="StdNo1"/>
      <w:r w:rsidR="009260BF">
        <w:fldChar w:fldCharType="begin">
          <w:ffData>
            <w:name w:val="StdNo1"/>
            <w:enabled/>
            <w:calcOnExit w:val="0"/>
            <w:textInput>
              <w:default w:val="XXXX"/>
            </w:textInput>
          </w:ffData>
        </w:fldChar>
      </w:r>
      <w:r>
        <w:instrText xml:space="preserve"> FORMTEXT </w:instrText>
      </w:r>
      <w:r w:rsidR="009260BF">
        <w:fldChar w:fldCharType="separate"/>
      </w:r>
      <w:r>
        <w:t>XXXX</w:t>
      </w:r>
      <w:r w:rsidR="009260BF">
        <w:fldChar w:fldCharType="end"/>
      </w:r>
      <w:bookmarkEnd w:id="5"/>
      <w:r>
        <w:t>—</w:t>
      </w:r>
      <w:bookmarkStart w:id="6" w:name="StdNo2"/>
      <w:r w:rsidR="009260BF">
        <w:fldChar w:fldCharType="begin">
          <w:ffData>
            <w:name w:val="StdNo2"/>
            <w:enabled/>
            <w:calcOnExit w:val="0"/>
            <w:textInput>
              <w:default w:val="XXXX"/>
              <w:maxLength w:val="4"/>
            </w:textInput>
          </w:ffData>
        </w:fldChar>
      </w:r>
      <w:r>
        <w:instrText xml:space="preserve"> FORMTEXT </w:instrText>
      </w:r>
      <w:r w:rsidR="009260BF">
        <w:fldChar w:fldCharType="separate"/>
      </w:r>
      <w:r>
        <w:rPr>
          <w:noProof/>
        </w:rPr>
        <w:t>XXXX</w:t>
      </w:r>
      <w:r w:rsidR="009260BF">
        <w:fldChar w:fldCharType="end"/>
      </w:r>
      <w:bookmarkEnd w:id="4"/>
      <w:bookmarkEnd w:id="6"/>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9F7980" w:rsidRPr="00E0298C" w14:paraId="7731ECF6" w14:textId="77777777" w:rsidTr="00E0298C">
        <w:tc>
          <w:tcPr>
            <w:tcW w:w="9356" w:type="dxa"/>
            <w:tcBorders>
              <w:top w:val="nil"/>
              <w:left w:val="nil"/>
              <w:bottom w:val="nil"/>
              <w:right w:val="nil"/>
            </w:tcBorders>
            <w:shd w:val="clear" w:color="auto" w:fill="auto"/>
          </w:tcPr>
          <w:p w14:paraId="04742812" w14:textId="69E0521E" w:rsidR="009F7980" w:rsidRDefault="00737D5D" w:rsidP="00E0298C">
            <w:pPr>
              <w:pStyle w:val="afffa"/>
              <w:framePr w:wrap="around"/>
            </w:pPr>
            <w:bookmarkStart w:id="7" w:name="DT"/>
            <w:r>
              <w:rPr>
                <w:noProof/>
              </w:rPr>
              <mc:AlternateContent>
                <mc:Choice Requires="wps">
                  <w:drawing>
                    <wp:anchor distT="0" distB="0" distL="114300" distR="114300" simplePos="0" relativeHeight="251657216" behindDoc="1" locked="0" layoutInCell="1" allowOverlap="1" wp14:anchorId="27EA9726" wp14:editId="20AB6221">
                      <wp:simplePos x="0" y="0"/>
                      <wp:positionH relativeFrom="column">
                        <wp:posOffset>4734560</wp:posOffset>
                      </wp:positionH>
                      <wp:positionV relativeFrom="paragraph">
                        <wp:posOffset>34290</wp:posOffset>
                      </wp:positionV>
                      <wp:extent cx="1143000" cy="228600"/>
                      <wp:effectExtent l="0" t="0" r="0" b="0"/>
                      <wp:wrapNone/>
                      <wp:docPr id="9" name="矩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58C1FE" id="矩形 9" o:spid="_x0000_s1026" style="position:absolute;left:0;text-align:left;margin-left:372.8pt;margin-top:2.7pt;width:90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" stroked="f"/>
                  </w:pict>
                </mc:Fallback>
              </mc:AlternateContent>
            </w:r>
            <w:r w:rsidR="009260BF">
              <w:fldChar w:fldCharType="begin">
                <w:ffData>
                  <w:name w:val="DT"/>
                  <w:enabled/>
                  <w:calcOnExit w:val="0"/>
                  <w:textInput/>
                </w:ffData>
              </w:fldChar>
            </w:r>
            <w:r w:rsidR="009F7980">
              <w:instrText xml:space="preserve"> FORMTEXT </w:instrText>
            </w:r>
            <w:r w:rsidR="009260BF">
              <w:fldChar w:fldCharType="separate"/>
            </w:r>
            <w:r w:rsidR="009F7980">
              <w:rPr>
                <w:noProof/>
              </w:rPr>
              <w:t> </w:t>
            </w:r>
            <w:r w:rsidR="009F7980">
              <w:rPr>
                <w:noProof/>
              </w:rPr>
              <w:t> </w:t>
            </w:r>
            <w:r w:rsidR="009F7980">
              <w:rPr>
                <w:noProof/>
              </w:rPr>
              <w:t> </w:t>
            </w:r>
            <w:r w:rsidR="009F7980">
              <w:rPr>
                <w:noProof/>
              </w:rPr>
              <w:t> </w:t>
            </w:r>
            <w:r w:rsidR="009F7980">
              <w:rPr>
                <w:noProof/>
              </w:rPr>
              <w:t> </w:t>
            </w:r>
            <w:r w:rsidR="009260BF">
              <w:fldChar w:fldCharType="end"/>
            </w:r>
            <w:bookmarkEnd w:id="7"/>
          </w:p>
        </w:tc>
      </w:tr>
    </w:tbl>
    <w:p w14:paraId="515CA2EF" w14:textId="77777777" w:rsidR="009F7980" w:rsidRDefault="009F7980" w:rsidP="009F7980">
      <w:pPr>
        <w:pStyle w:val="2"/>
        <w:framePr w:wrap="around"/>
        <w:rPr>
          <w:rFonts w:hAnsi="黑体"/>
        </w:rPr>
      </w:pPr>
    </w:p>
    <w:p w14:paraId="69E3978B" w14:textId="77777777" w:rsidR="009F7980" w:rsidRDefault="009F7980" w:rsidP="009F7980">
      <w:pPr>
        <w:pStyle w:val="2"/>
        <w:framePr w:wrap="around"/>
        <w:rPr>
          <w:rFonts w:hAnsi="黑体"/>
        </w:rPr>
      </w:pPr>
    </w:p>
    <w:p w14:paraId="5B399ED7" w14:textId="0520243E" w:rsidR="009F7980" w:rsidRDefault="009F7980" w:rsidP="005E0D50">
      <w:pPr>
        <w:pStyle w:val="afffb"/>
        <w:framePr w:wrap="around" w:x="1405" w:y="6481"/>
      </w:pPr>
      <w:r w:rsidRPr="009F7980">
        <w:rPr>
          <w:rFonts w:hint="eastAsia"/>
        </w:rPr>
        <w:t>压水堆核电厂</w:t>
      </w:r>
      <w:r w:rsidR="00BF2066">
        <w:rPr>
          <w:rFonts w:hint="eastAsia"/>
        </w:rPr>
        <w:t>堆芯</w:t>
      </w:r>
      <w:r w:rsidR="004372E2">
        <w:rPr>
          <w:rFonts w:hint="eastAsia"/>
        </w:rPr>
        <w:t>仪表</w:t>
      </w:r>
      <w:r w:rsidR="00BF2066">
        <w:rPr>
          <w:rFonts w:hint="eastAsia"/>
        </w:rPr>
        <w:t>测量组件</w:t>
      </w:r>
      <w:r w:rsidRPr="009F7980">
        <w:rPr>
          <w:rFonts w:hint="eastAsia"/>
        </w:rPr>
        <w:t>技术规范</w:t>
      </w:r>
    </w:p>
    <w:bookmarkStart w:id="8" w:name="StdEnglishName"/>
    <w:p w14:paraId="4C8F74CC" w14:textId="21B1C4FD" w:rsidR="009F7980" w:rsidRDefault="00FE5EB2" w:rsidP="005E0D50">
      <w:pPr>
        <w:pStyle w:val="afffc"/>
        <w:framePr w:wrap="around" w:x="1405" w:y="6481"/>
      </w:pPr>
      <w:r>
        <w:fldChar w:fldCharType="begin">
          <w:ffData>
            <w:name w:val="StdEnglishName"/>
            <w:enabled/>
            <w:calcOnExit w:val="0"/>
            <w:textInput>
              <w:default w:val="Technical specification of in-core instrumentation measuring assembly in pressured water reactor nuclear power plant"/>
            </w:textInput>
          </w:ffData>
        </w:fldChar>
      </w:r>
      <w:r>
        <w:instrText xml:space="preserve"> FORMTEXT </w:instrText>
      </w:r>
      <w:r>
        <w:fldChar w:fldCharType="separate"/>
      </w:r>
      <w:r>
        <w:rPr>
          <w:noProof/>
        </w:rPr>
        <w:t>Technical specification of in-core instrumentation measuring assembly in pressured water reactor nuclear power plant</w:t>
      </w:r>
      <w:r>
        <w:fldChar w:fldCharType="end"/>
      </w:r>
      <w:bookmarkEnd w:id="8"/>
    </w:p>
    <w:bookmarkStart w:id="9" w:name="YZBS"/>
    <w:p w14:paraId="36809605" w14:textId="77777777" w:rsidR="009F7980" w:rsidRPr="009F7980" w:rsidRDefault="009260BF" w:rsidP="005E0D50">
      <w:pPr>
        <w:pStyle w:val="afffd"/>
        <w:framePr w:wrap="around" w:x="1405" w:y="6481"/>
      </w:pPr>
      <w:r>
        <w:fldChar w:fldCharType="begin">
          <w:ffData>
            <w:name w:val="YZBS"/>
            <w:enabled/>
            <w:calcOnExit w:val="0"/>
            <w:textInput>
              <w:default w:val="点击此处添加与国际标准一致性程度的标识"/>
            </w:textInput>
          </w:ffData>
        </w:fldChar>
      </w:r>
      <w:r w:rsidR="009F7980">
        <w:instrText xml:space="preserve"> FORMTEXT </w:instrText>
      </w:r>
      <w:r>
        <w:fldChar w:fldCharType="separate"/>
      </w:r>
      <w:r w:rsidR="009F7980">
        <w:rPr>
          <w:rFonts w:hint="eastAsia"/>
          <w:noProof/>
        </w:rPr>
        <w:t>点击此处添加与国际标准一致性程度的标识</w:t>
      </w:r>
      <w:r>
        <w:fldChar w:fldCharType="end"/>
      </w:r>
      <w:bookmarkEnd w:id="9"/>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9F7980" w14:paraId="14A07AD0" w14:textId="77777777" w:rsidTr="00E0298C">
        <w:tc>
          <w:tcPr>
            <w:tcW w:w="9855" w:type="dxa"/>
            <w:tcBorders>
              <w:top w:val="nil"/>
              <w:left w:val="nil"/>
              <w:bottom w:val="nil"/>
              <w:right w:val="nil"/>
            </w:tcBorders>
            <w:shd w:val="clear" w:color="auto" w:fill="auto"/>
          </w:tcPr>
          <w:p w14:paraId="7E080478" w14:textId="709F22D1" w:rsidR="009F7980" w:rsidRDefault="00737D5D" w:rsidP="005E0D50">
            <w:pPr>
              <w:pStyle w:val="afffe"/>
              <w:framePr w:wrap="around" w:x="1405" w:y="6481"/>
            </w:pPr>
            <w:r>
              <w:rPr>
                <w:noProof/>
              </w:rPr>
              <mc:AlternateContent>
                <mc:Choice Requires="wps">
                  <w:drawing>
                    <wp:anchor distT="0" distB="0" distL="114300" distR="114300" simplePos="0" relativeHeight="251659264" behindDoc="1" locked="1" layoutInCell="1" allowOverlap="1" wp14:anchorId="6DB554A9" wp14:editId="08383D95">
                      <wp:simplePos x="0" y="0"/>
                      <wp:positionH relativeFrom="column">
                        <wp:posOffset>2200910</wp:posOffset>
                      </wp:positionH>
                      <wp:positionV relativeFrom="paragraph">
                        <wp:posOffset>573405</wp:posOffset>
                      </wp:positionV>
                      <wp:extent cx="1905000" cy="254000"/>
                      <wp:effectExtent l="0" t="0" r="0" b="0"/>
                      <wp:wrapNone/>
                      <wp:docPr id="8" name="矩形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290259" id="矩形 8" o:spid="_x0000_s1026" style="position:absolute;left:0;text-align:left;margin-left:173.3pt;margin-top:45.15pt;width:150pt;height:2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" stroked="f">
                      <w10:anchorlock/>
                    </v:rect>
                  </w:pict>
                </mc:Fallback>
              </mc:AlternateContent>
            </w:r>
            <w:r>
              <w:rPr>
                <w:noProof/>
              </w:rPr>
              <mc:AlternateContent>
                <mc:Choice Requires="wps">
                  <w:drawing>
                    <wp:anchor distT="0" distB="0" distL="114300" distR="114300" simplePos="0" relativeHeight="251658240" behindDoc="1" locked="0" layoutInCell="1" allowOverlap="1" wp14:anchorId="607DB8A6" wp14:editId="54469631">
                      <wp:simplePos x="0" y="0"/>
                      <wp:positionH relativeFrom="column">
                        <wp:posOffset>2454910</wp:posOffset>
                      </wp:positionH>
                      <wp:positionV relativeFrom="paragraph">
                        <wp:posOffset>255905</wp:posOffset>
                      </wp:positionV>
                      <wp:extent cx="1270000" cy="304800"/>
                      <wp:effectExtent l="0" t="0" r="0" b="0"/>
                      <wp:wrapNone/>
                      <wp:docPr id="7" name="矩形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B63E0B" id="矩形 7" o:spid="_x0000_s1026" style="position:absolute;left:0;text-align:left;margin-left:193.3pt;margin-top:20.15pt;width:100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" stroked="f"/>
                  </w:pict>
                </mc:Fallback>
              </mc:AlternateContent>
            </w:r>
            <w:r w:rsidR="009260BF">
              <w:fldChar w:fldCharType="begin">
                <w:ffData>
                  <w:name w:val="LB"/>
                  <w:enabled/>
                  <w:calcOnExit w:val="0"/>
                  <w:ddList>
                    <w:listEntry w:val="文稿版次选择"/>
                    <w:listEntry w:val="（工作组讨论稿）"/>
                    <w:listEntry w:val="（征求意见稿）"/>
                    <w:listEntry w:val="（送审讨论稿）"/>
                    <w:listEntry w:val="（送审稿）"/>
                    <w:listEntry w:val="（报批稿）"/>
                  </w:ddList>
                </w:ffData>
              </w:fldChar>
            </w:r>
            <w:bookmarkStart w:id="10" w:name="LB"/>
            <w:r w:rsidR="009F7980">
              <w:instrText xml:space="preserve"> FORMDROPDOWN </w:instrText>
            </w:r>
            <w:r w:rsidR="00000000">
              <w:fldChar w:fldCharType="separate"/>
            </w:r>
            <w:r w:rsidR="009260BF">
              <w:fldChar w:fldCharType="end"/>
            </w:r>
            <w:bookmarkEnd w:id="10"/>
          </w:p>
        </w:tc>
      </w:tr>
      <w:bookmarkStart w:id="11" w:name="WCRQ"/>
      <w:tr w:rsidR="009F7980" w14:paraId="31FE7DB7" w14:textId="77777777" w:rsidTr="00E0298C">
        <w:tc>
          <w:tcPr>
            <w:tcW w:w="9855" w:type="dxa"/>
            <w:tcBorders>
              <w:top w:val="nil"/>
              <w:left w:val="nil"/>
              <w:bottom w:val="nil"/>
              <w:right w:val="nil"/>
            </w:tcBorders>
            <w:shd w:val="clear" w:color="auto" w:fill="auto"/>
          </w:tcPr>
          <w:p w14:paraId="6B9443EB" w14:textId="77777777" w:rsidR="009F7980" w:rsidRDefault="009260BF" w:rsidP="005E0D50">
            <w:pPr>
              <w:pStyle w:val="affff"/>
              <w:framePr w:wrap="around" w:x="1405" w:y="6481"/>
            </w:pPr>
            <w:r>
              <w:fldChar w:fldCharType="begin">
                <w:ffData>
                  <w:name w:val="WCRQ"/>
                  <w:enabled/>
                  <w:calcOnExit w:val="0"/>
                  <w:textInput/>
                </w:ffData>
              </w:fldChar>
            </w:r>
            <w:r w:rsidR="009F7980">
              <w:instrText xml:space="preserve"> FORMTEXT </w:instrText>
            </w:r>
            <w:r>
              <w:fldChar w:fldCharType="separate"/>
            </w:r>
            <w:r w:rsidR="009F7980">
              <w:rPr>
                <w:noProof/>
              </w:rPr>
              <w:t> </w:t>
            </w:r>
            <w:r w:rsidR="009F7980">
              <w:rPr>
                <w:noProof/>
              </w:rPr>
              <w:t> </w:t>
            </w:r>
            <w:r w:rsidR="009F7980">
              <w:rPr>
                <w:noProof/>
              </w:rPr>
              <w:t> </w:t>
            </w:r>
            <w:r w:rsidR="009F7980">
              <w:rPr>
                <w:noProof/>
              </w:rPr>
              <w:t> </w:t>
            </w:r>
            <w:r w:rsidR="009F7980">
              <w:rPr>
                <w:noProof/>
              </w:rPr>
              <w:t> </w:t>
            </w:r>
            <w:r>
              <w:fldChar w:fldCharType="end"/>
            </w:r>
            <w:bookmarkEnd w:id="11"/>
          </w:p>
        </w:tc>
      </w:tr>
    </w:tbl>
    <w:bookmarkStart w:id="12" w:name="FY"/>
    <w:p w14:paraId="0B29AC53" w14:textId="4E249D69" w:rsidR="009F7980" w:rsidRDefault="009260BF" w:rsidP="00B5318C">
      <w:pPr>
        <w:pStyle w:val="affffff5"/>
        <w:framePr w:wrap="around" w:hAnchor="page" w:x="1424"/>
      </w:pPr>
      <w:r w:rsidRPr="009F7980">
        <w:rPr>
          <w:rFonts w:ascii="黑体"/>
        </w:rPr>
        <w:fldChar w:fldCharType="begin">
          <w:ffData>
            <w:name w:val="FY"/>
            <w:enabled/>
            <w:calcOnExit w:val="0"/>
            <w:textInput>
              <w:default w:val="XXXX"/>
              <w:maxLength w:val="4"/>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XXXX</w:t>
      </w:r>
      <w:r w:rsidRPr="009F7980">
        <w:rPr>
          <w:rFonts w:ascii="黑体"/>
        </w:rPr>
        <w:fldChar w:fldCharType="end"/>
      </w:r>
      <w:bookmarkEnd w:id="12"/>
      <w:r w:rsidR="009F7980" w:rsidRPr="009F7980">
        <w:rPr>
          <w:rFonts w:ascii="黑体"/>
        </w:rPr>
        <w:t>-</w:t>
      </w:r>
      <w:r w:rsidRPr="009F7980">
        <w:rPr>
          <w:rFonts w:ascii="黑体"/>
        </w:rPr>
        <w:fldChar w:fldCharType="begin">
          <w:ffData>
            <w:name w:val="FM"/>
            <w:enabled/>
            <w:calcOnExit w:val="0"/>
            <w:textInput>
              <w:default w:val="XX"/>
              <w:maxLength w:val="2"/>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w:t>
      </w:r>
      <w:r w:rsidRPr="009F7980">
        <w:rPr>
          <w:rFonts w:ascii="黑体"/>
        </w:rPr>
        <w:fldChar w:fldCharType="end"/>
      </w:r>
      <w:r w:rsidR="009F7980" w:rsidRPr="009F7980">
        <w:rPr>
          <w:rFonts w:ascii="黑体"/>
        </w:rPr>
        <w:t>-</w:t>
      </w:r>
      <w:bookmarkStart w:id="13" w:name="FD"/>
      <w:r w:rsidRPr="009F7980">
        <w:rPr>
          <w:rFonts w:ascii="黑体"/>
        </w:rPr>
        <w:fldChar w:fldCharType="begin">
          <w:ffData>
            <w:name w:val="FD"/>
            <w:enabled/>
            <w:calcOnExit w:val="0"/>
            <w:textInput>
              <w:default w:val="XX"/>
              <w:maxLength w:val="2"/>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w:t>
      </w:r>
      <w:r w:rsidRPr="009F7980">
        <w:rPr>
          <w:rFonts w:ascii="黑体"/>
        </w:rPr>
        <w:fldChar w:fldCharType="end"/>
      </w:r>
      <w:bookmarkEnd w:id="13"/>
      <w:r w:rsidR="009F7980">
        <w:rPr>
          <w:rFonts w:hint="eastAsia"/>
        </w:rPr>
        <w:t>发布</w:t>
      </w:r>
      <w:r w:rsidR="00737D5D">
        <w:rPr>
          <w:noProof/>
        </w:rPr>
        <mc:AlternateContent>
          <mc:Choice Requires="wps">
            <w:drawing>
              <wp:anchor distT="4294967294" distB="4294967294" distL="114300" distR="114300" simplePos="0" relativeHeight="251655168" behindDoc="0" locked="1" layoutInCell="1" allowOverlap="1" wp14:anchorId="5221AFD1" wp14:editId="3D324F9A">
                <wp:simplePos x="0" y="0"/>
                <wp:positionH relativeFrom="column">
                  <wp:posOffset>-33020</wp:posOffset>
                </wp:positionH>
                <wp:positionV relativeFrom="page">
                  <wp:posOffset>9251949</wp:posOffset>
                </wp:positionV>
                <wp:extent cx="6120130" cy="0"/>
                <wp:effectExtent l="0" t="0" r="0" b="0"/>
                <wp:wrapNone/>
                <wp:docPr id="6"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5458886" id="直接连接符 6" o:spid="_x0000_s1026" style="position:absolute;left:0;text-align:left;z-index:2516551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page;mso-width-percent:0;mso-height-percent:0;mso-width-relative:page;mso-height-relative:page" from="-2.6pt,728.5pt" to="479.3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">
                <w10:wrap anchory="page"/>
                <w10:anchorlock/>
              </v:line>
            </w:pict>
          </mc:Fallback>
        </mc:AlternateContent>
      </w:r>
    </w:p>
    <w:bookmarkStart w:id="14" w:name="SY"/>
    <w:p w14:paraId="58C4B3A2" w14:textId="77777777" w:rsidR="009F7980" w:rsidRDefault="009260BF" w:rsidP="00B5318C">
      <w:pPr>
        <w:pStyle w:val="affffff6"/>
        <w:framePr w:wrap="around" w:hAnchor="page" w:x="7017" w:y="14100"/>
      </w:pPr>
      <w:r w:rsidRPr="009F7980">
        <w:rPr>
          <w:rFonts w:ascii="黑体"/>
        </w:rPr>
        <w:fldChar w:fldCharType="begin">
          <w:ffData>
            <w:name w:val="SY"/>
            <w:enabled/>
            <w:calcOnExit w:val="0"/>
            <w:textInput>
              <w:default w:val="XXXX"/>
              <w:maxLength w:val="4"/>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XXXX</w:t>
      </w:r>
      <w:r w:rsidRPr="009F7980">
        <w:rPr>
          <w:rFonts w:ascii="黑体"/>
        </w:rPr>
        <w:fldChar w:fldCharType="end"/>
      </w:r>
      <w:bookmarkEnd w:id="14"/>
      <w:r w:rsidR="009F7980" w:rsidRPr="009F7980">
        <w:rPr>
          <w:rFonts w:ascii="黑体"/>
        </w:rPr>
        <w:t>-</w:t>
      </w:r>
      <w:bookmarkStart w:id="15" w:name="SM"/>
      <w:r w:rsidRPr="009F7980">
        <w:rPr>
          <w:rFonts w:ascii="黑体"/>
        </w:rPr>
        <w:fldChar w:fldCharType="begin">
          <w:ffData>
            <w:name w:val="SM"/>
            <w:enabled/>
            <w:calcOnExit w:val="0"/>
            <w:textInput>
              <w:default w:val="XX"/>
              <w:maxLength w:val="2"/>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w:t>
      </w:r>
      <w:r w:rsidRPr="009F7980">
        <w:rPr>
          <w:rFonts w:ascii="黑体"/>
        </w:rPr>
        <w:fldChar w:fldCharType="end"/>
      </w:r>
      <w:bookmarkEnd w:id="15"/>
      <w:r w:rsidR="009F7980" w:rsidRPr="009F7980">
        <w:rPr>
          <w:rFonts w:ascii="黑体"/>
        </w:rPr>
        <w:t>-</w:t>
      </w:r>
      <w:bookmarkStart w:id="16" w:name="SD"/>
      <w:r w:rsidRPr="009F7980">
        <w:rPr>
          <w:rFonts w:ascii="黑体"/>
        </w:rPr>
        <w:fldChar w:fldCharType="begin">
          <w:ffData>
            <w:name w:val="SD"/>
            <w:enabled/>
            <w:calcOnExit w:val="0"/>
            <w:textInput>
              <w:default w:val="XX"/>
              <w:maxLength w:val="2"/>
            </w:textInput>
          </w:ffData>
        </w:fldChar>
      </w:r>
      <w:r w:rsidR="009F7980" w:rsidRPr="009F7980">
        <w:rPr>
          <w:rFonts w:ascii="黑体"/>
        </w:rPr>
        <w:instrText xml:space="preserve"> FORMTEXT </w:instrText>
      </w:r>
      <w:r w:rsidRPr="009F7980">
        <w:rPr>
          <w:rFonts w:ascii="黑体"/>
        </w:rPr>
      </w:r>
      <w:r w:rsidRPr="009F7980">
        <w:rPr>
          <w:rFonts w:ascii="黑体"/>
        </w:rPr>
        <w:fldChar w:fldCharType="separate"/>
      </w:r>
      <w:r w:rsidR="009F7980">
        <w:rPr>
          <w:rFonts w:ascii="黑体"/>
          <w:noProof/>
        </w:rPr>
        <w:t>XX</w:t>
      </w:r>
      <w:r w:rsidRPr="009F7980">
        <w:rPr>
          <w:rFonts w:ascii="黑体"/>
        </w:rPr>
        <w:fldChar w:fldCharType="end"/>
      </w:r>
      <w:bookmarkEnd w:id="16"/>
      <w:r w:rsidR="009F7980">
        <w:rPr>
          <w:rFonts w:hint="eastAsia"/>
        </w:rPr>
        <w:t>实施</w:t>
      </w:r>
    </w:p>
    <w:p w14:paraId="0D2C32A2" w14:textId="77777777" w:rsidR="009F7980" w:rsidRDefault="00AB2003" w:rsidP="009F7980">
      <w:pPr>
        <w:pStyle w:val="afffff"/>
        <w:framePr w:wrap="around"/>
      </w:pPr>
      <w:r>
        <w:rPr>
          <w:rFonts w:hint="eastAsia"/>
        </w:rPr>
        <w:t>中国核能行业协会</w:t>
      </w:r>
      <w:r w:rsidR="009F7980">
        <w:rPr>
          <w:rFonts w:ascii="MS Mincho" w:eastAsia="MS Mincho" w:hAnsi="MS Mincho" w:cs="MS Mincho" w:hint="eastAsia"/>
        </w:rPr>
        <w:t> </w:t>
      </w:r>
      <w:r w:rsidR="009F7980">
        <w:rPr>
          <w:rFonts w:ascii="MS Mincho" w:eastAsia="MS Mincho" w:hAnsi="MS Mincho" w:cs="MS Mincho" w:hint="eastAsia"/>
        </w:rPr>
        <w:t> </w:t>
      </w:r>
      <w:r w:rsidR="009F7980">
        <w:rPr>
          <w:rFonts w:ascii="MS Mincho" w:eastAsia="MS Mincho" w:hAnsi="MS Mincho" w:cs="MS Mincho" w:hint="eastAsia"/>
        </w:rPr>
        <w:t> </w:t>
      </w:r>
      <w:r w:rsidR="009F7980" w:rsidRPr="009F7980">
        <w:rPr>
          <w:rStyle w:val="afff7"/>
          <w:rFonts w:hint="eastAsia"/>
        </w:rPr>
        <w:t>发布</w:t>
      </w:r>
    </w:p>
    <w:p w14:paraId="739F3017" w14:textId="68A11EDF" w:rsidR="009F7980" w:rsidRPr="009F7980" w:rsidRDefault="00737D5D" w:rsidP="00B5318C">
      <w:pPr>
        <w:pStyle w:val="aff6"/>
        <w:jc w:val="left"/>
        <w:sectPr w:rsidR="009F7980" w:rsidRPr="009F7980" w:rsidSect="009F7980">
          <w:pgSz w:w="11906" w:h="16838" w:code="9"/>
          <w:pgMar w:top="567" w:right="850" w:bottom="1134" w:left="1418" w:header="0" w:footer="0" w:gutter="0"/>
          <w:pgNumType w:start="1"/>
          <w:cols w:space="425"/>
          <w:docGrid w:type="lines" w:linePitch="312"/>
        </w:sectPr>
      </w:pPr>
      <w:r>
        <mc:AlternateContent>
          <mc:Choice Requires="wps">
            <w:drawing>
              <wp:anchor distT="4294967294" distB="4294967294" distL="114300" distR="114300" simplePos="0" relativeHeight="251656192" behindDoc="0" locked="0" layoutInCell="1" allowOverlap="1" wp14:anchorId="7162B3E6" wp14:editId="30B69C90">
                <wp:simplePos x="0" y="0"/>
                <wp:positionH relativeFrom="column">
                  <wp:posOffset>-635</wp:posOffset>
                </wp:positionH>
                <wp:positionV relativeFrom="paragraph">
                  <wp:posOffset>2339974</wp:posOffset>
                </wp:positionV>
                <wp:extent cx="6120130" cy="0"/>
                <wp:effectExtent l="0" t="0" r="0" b="0"/>
                <wp:wrapNone/>
                <wp:docPr id="4" name="直接连接符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6F590A4E" id="直接连接符 4" o:spid="_x0000_s1026" style="position:absolute;left:0;text-align:left;z-index:2516561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"/>
            </w:pict>
          </mc:Fallback>
        </mc:AlternateContent>
      </w:r>
    </w:p>
    <w:p w14:paraId="3D04C7E2" w14:textId="77777777" w:rsidR="00FE596F" w:rsidRPr="00480EE2" w:rsidRDefault="00FE596F" w:rsidP="00FE596F">
      <w:pPr>
        <w:pStyle w:val="aff9"/>
      </w:pPr>
      <w:r w:rsidRPr="00480EE2">
        <w:rPr>
          <w:rFonts w:hint="eastAsia"/>
        </w:rPr>
        <w:lastRenderedPageBreak/>
        <w:t>目</w:t>
      </w:r>
      <w:bookmarkStart w:id="17" w:name="BKML"/>
      <w:r w:rsidRPr="00480EE2">
        <w:rPr>
          <w:rFonts w:hAnsi="黑体"/>
        </w:rPr>
        <w:t> </w:t>
      </w:r>
      <w:r w:rsidRPr="00480EE2">
        <w:rPr>
          <w:rFonts w:hAnsi="黑体"/>
        </w:rPr>
        <w:t> </w:t>
      </w:r>
      <w:r w:rsidRPr="00480EE2">
        <w:rPr>
          <w:rFonts w:hint="eastAsia"/>
        </w:rPr>
        <w:t>次</w:t>
      </w:r>
      <w:bookmarkEnd w:id="17"/>
    </w:p>
    <w:p w14:paraId="7B7507BC" w14:textId="77777777" w:rsidR="00FE596F" w:rsidRPr="00480EE2" w:rsidRDefault="009260BF" w:rsidP="00FE596F">
      <w:pPr>
        <w:pStyle w:val="TOC1"/>
        <w:spacing w:before="78" w:after="78"/>
        <w:rPr>
          <w:rFonts w:ascii="Calibri" w:hAnsi="Calibri"/>
          <w:noProof/>
          <w:szCs w:val="22"/>
        </w:rPr>
      </w:pPr>
      <w:r w:rsidRPr="00480EE2">
        <w:fldChar w:fldCharType="begin" w:fldLock="1"/>
      </w:r>
      <w:r w:rsidR="00FE596F" w:rsidRPr="00480EE2">
        <w:instrText xml:space="preserve"> </w:instrText>
      </w:r>
      <w:r w:rsidR="00FE596F" w:rsidRPr="00480EE2">
        <w:rPr>
          <w:rFonts w:hint="eastAsia"/>
        </w:rPr>
        <w:instrText>TOC \h \z \t"前言、引言标题,1,参考文献、索引标题,1,章标题,1,参考文献,1,附录标识,1,一级条标题, 3" \* MERGEFORMAT</w:instrText>
      </w:r>
      <w:r w:rsidR="00FE596F" w:rsidRPr="00480EE2">
        <w:instrText xml:space="preserve"> </w:instrText>
      </w:r>
      <w:r w:rsidRPr="00480EE2">
        <w:fldChar w:fldCharType="separate"/>
      </w:r>
      <w:hyperlink w:anchor="_Toc46228652" w:history="1">
        <w:r w:rsidR="00FE596F" w:rsidRPr="00480EE2">
          <w:rPr>
            <w:rStyle w:val="afff6"/>
            <w:rFonts w:hint="eastAsia"/>
          </w:rPr>
          <w:t>前言</w:t>
        </w:r>
        <w:r w:rsidR="00FE596F" w:rsidRPr="00480EE2">
          <w:rPr>
            <w:noProof/>
            <w:webHidden/>
          </w:rPr>
          <w:tab/>
        </w:r>
        <w:r w:rsidRPr="00480EE2">
          <w:rPr>
            <w:noProof/>
            <w:webHidden/>
          </w:rPr>
          <w:fldChar w:fldCharType="begin" w:fldLock="1"/>
        </w:r>
        <w:r w:rsidR="00FE596F" w:rsidRPr="00480EE2">
          <w:rPr>
            <w:noProof/>
            <w:webHidden/>
          </w:rPr>
          <w:instrText xml:space="preserve"> PAGEREF _Toc46228652 \h </w:instrText>
        </w:r>
        <w:r w:rsidRPr="00480EE2">
          <w:rPr>
            <w:noProof/>
            <w:webHidden/>
          </w:rPr>
        </w:r>
        <w:r w:rsidRPr="00480EE2">
          <w:rPr>
            <w:noProof/>
            <w:webHidden/>
          </w:rPr>
          <w:fldChar w:fldCharType="separate"/>
        </w:r>
        <w:r w:rsidR="00FE596F" w:rsidRPr="00480EE2">
          <w:rPr>
            <w:noProof/>
            <w:webHidden/>
          </w:rPr>
          <w:t>II</w:t>
        </w:r>
        <w:r w:rsidRPr="00480EE2">
          <w:rPr>
            <w:noProof/>
            <w:webHidden/>
          </w:rPr>
          <w:fldChar w:fldCharType="end"/>
        </w:r>
      </w:hyperlink>
    </w:p>
    <w:p w14:paraId="53B6A0F2" w14:textId="77777777" w:rsidR="00FE596F" w:rsidRPr="00480EE2" w:rsidRDefault="00000000" w:rsidP="00FE596F">
      <w:pPr>
        <w:pStyle w:val="TOC1"/>
        <w:spacing w:before="78" w:after="78"/>
        <w:rPr>
          <w:rFonts w:ascii="Calibri" w:hAnsi="Calibri"/>
          <w:noProof/>
          <w:szCs w:val="22"/>
        </w:rPr>
      </w:pPr>
      <w:hyperlink w:anchor="_Toc46228653" w:history="1">
        <w:r w:rsidR="00FE596F" w:rsidRPr="00480EE2">
          <w:rPr>
            <w:rStyle w:val="afff6"/>
            <w:rFonts w:hint="eastAsia"/>
          </w:rPr>
          <w:t>引言</w:t>
        </w:r>
        <w:r w:rsidR="00FE596F" w:rsidRPr="00480EE2">
          <w:rPr>
            <w:noProof/>
            <w:webHidden/>
          </w:rPr>
          <w:tab/>
        </w:r>
        <w:r w:rsidR="009260BF" w:rsidRPr="00480EE2">
          <w:rPr>
            <w:noProof/>
            <w:webHidden/>
          </w:rPr>
          <w:fldChar w:fldCharType="begin" w:fldLock="1"/>
        </w:r>
        <w:r w:rsidR="00FE596F" w:rsidRPr="00480EE2">
          <w:rPr>
            <w:noProof/>
            <w:webHidden/>
          </w:rPr>
          <w:instrText xml:space="preserve"> PAGEREF _Toc46228653 \h </w:instrText>
        </w:r>
        <w:r w:rsidR="009260BF" w:rsidRPr="00480EE2">
          <w:rPr>
            <w:noProof/>
            <w:webHidden/>
          </w:rPr>
        </w:r>
        <w:r w:rsidR="009260BF" w:rsidRPr="00480EE2">
          <w:rPr>
            <w:noProof/>
            <w:webHidden/>
          </w:rPr>
          <w:fldChar w:fldCharType="separate"/>
        </w:r>
        <w:r w:rsidR="00FE596F" w:rsidRPr="00480EE2">
          <w:rPr>
            <w:noProof/>
            <w:webHidden/>
          </w:rPr>
          <w:t>III</w:t>
        </w:r>
        <w:r w:rsidR="009260BF" w:rsidRPr="00480EE2">
          <w:rPr>
            <w:noProof/>
            <w:webHidden/>
          </w:rPr>
          <w:fldChar w:fldCharType="end"/>
        </w:r>
      </w:hyperlink>
    </w:p>
    <w:p w14:paraId="20494240" w14:textId="77777777" w:rsidR="00FE596F" w:rsidRPr="00480EE2" w:rsidRDefault="00000000" w:rsidP="00FE596F">
      <w:pPr>
        <w:pStyle w:val="TOC1"/>
        <w:spacing w:before="78" w:after="78"/>
        <w:rPr>
          <w:rFonts w:ascii="Calibri" w:hAnsi="Calibri"/>
          <w:noProof/>
          <w:szCs w:val="22"/>
        </w:rPr>
      </w:pPr>
      <w:hyperlink w:anchor="_Toc46228654" w:history="1">
        <w:r w:rsidR="00FE596F" w:rsidRPr="00480EE2">
          <w:rPr>
            <w:rStyle w:val="afff6"/>
          </w:rPr>
          <w:t>1</w:t>
        </w:r>
        <w:r w:rsidR="00FE596F">
          <w:rPr>
            <w:rStyle w:val="afff6"/>
            <w:rFonts w:hint="eastAsia"/>
          </w:rPr>
          <w:t xml:space="preserve">　</w:t>
        </w:r>
        <w:r w:rsidR="00FE596F" w:rsidRPr="00480EE2">
          <w:rPr>
            <w:rStyle w:val="afff6"/>
            <w:rFonts w:hint="eastAsia"/>
          </w:rPr>
          <w:t>范围</w:t>
        </w:r>
        <w:r w:rsidR="00FE596F" w:rsidRPr="00480EE2">
          <w:rPr>
            <w:noProof/>
            <w:webHidden/>
          </w:rPr>
          <w:tab/>
        </w:r>
        <w:r w:rsidR="009260BF" w:rsidRPr="00480EE2">
          <w:rPr>
            <w:noProof/>
            <w:webHidden/>
          </w:rPr>
          <w:fldChar w:fldCharType="begin" w:fldLock="1"/>
        </w:r>
        <w:r w:rsidR="00FE596F" w:rsidRPr="00480EE2">
          <w:rPr>
            <w:noProof/>
            <w:webHidden/>
          </w:rPr>
          <w:instrText xml:space="preserve"> PAGEREF _Toc46228654 \h </w:instrText>
        </w:r>
        <w:r w:rsidR="009260BF" w:rsidRPr="00480EE2">
          <w:rPr>
            <w:noProof/>
            <w:webHidden/>
          </w:rPr>
        </w:r>
        <w:r w:rsidR="009260BF" w:rsidRPr="00480EE2">
          <w:rPr>
            <w:noProof/>
            <w:webHidden/>
          </w:rPr>
          <w:fldChar w:fldCharType="separate"/>
        </w:r>
        <w:r w:rsidR="00FE596F" w:rsidRPr="00480EE2">
          <w:rPr>
            <w:noProof/>
            <w:webHidden/>
          </w:rPr>
          <w:t>1</w:t>
        </w:r>
        <w:r w:rsidR="009260BF" w:rsidRPr="00480EE2">
          <w:rPr>
            <w:noProof/>
            <w:webHidden/>
          </w:rPr>
          <w:fldChar w:fldCharType="end"/>
        </w:r>
      </w:hyperlink>
    </w:p>
    <w:p w14:paraId="357F5F07" w14:textId="77777777" w:rsidR="00FE596F" w:rsidRPr="00480EE2" w:rsidRDefault="00000000" w:rsidP="00FE596F">
      <w:pPr>
        <w:pStyle w:val="TOC1"/>
        <w:spacing w:before="78" w:after="78"/>
        <w:rPr>
          <w:rFonts w:ascii="Calibri" w:hAnsi="Calibri"/>
          <w:noProof/>
          <w:szCs w:val="22"/>
        </w:rPr>
      </w:pPr>
      <w:hyperlink w:anchor="_Toc46228655" w:history="1">
        <w:r w:rsidR="00FE596F" w:rsidRPr="00480EE2">
          <w:rPr>
            <w:rStyle w:val="afff6"/>
          </w:rPr>
          <w:t>2</w:t>
        </w:r>
        <w:r w:rsidR="00FE596F">
          <w:rPr>
            <w:rStyle w:val="afff6"/>
            <w:rFonts w:hint="eastAsia"/>
          </w:rPr>
          <w:t xml:space="preserve">　</w:t>
        </w:r>
        <w:r w:rsidR="00FE596F" w:rsidRPr="00480EE2">
          <w:rPr>
            <w:rStyle w:val="afff6"/>
            <w:rFonts w:hint="eastAsia"/>
          </w:rPr>
          <w:t>规范性引用文件</w:t>
        </w:r>
        <w:r w:rsidR="00FE596F" w:rsidRPr="00480EE2">
          <w:rPr>
            <w:noProof/>
            <w:webHidden/>
          </w:rPr>
          <w:tab/>
        </w:r>
        <w:r w:rsidR="009260BF" w:rsidRPr="00480EE2">
          <w:rPr>
            <w:noProof/>
            <w:webHidden/>
          </w:rPr>
          <w:fldChar w:fldCharType="begin" w:fldLock="1"/>
        </w:r>
        <w:r w:rsidR="00FE596F" w:rsidRPr="00480EE2">
          <w:rPr>
            <w:noProof/>
            <w:webHidden/>
          </w:rPr>
          <w:instrText xml:space="preserve"> PAGEREF _Toc46228655 \h </w:instrText>
        </w:r>
        <w:r w:rsidR="009260BF" w:rsidRPr="00480EE2">
          <w:rPr>
            <w:noProof/>
            <w:webHidden/>
          </w:rPr>
        </w:r>
        <w:r w:rsidR="009260BF" w:rsidRPr="00480EE2">
          <w:rPr>
            <w:noProof/>
            <w:webHidden/>
          </w:rPr>
          <w:fldChar w:fldCharType="separate"/>
        </w:r>
        <w:r w:rsidR="00FE596F" w:rsidRPr="00480EE2">
          <w:rPr>
            <w:noProof/>
            <w:webHidden/>
          </w:rPr>
          <w:t>1</w:t>
        </w:r>
        <w:r w:rsidR="009260BF" w:rsidRPr="00480EE2">
          <w:rPr>
            <w:noProof/>
            <w:webHidden/>
          </w:rPr>
          <w:fldChar w:fldCharType="end"/>
        </w:r>
      </w:hyperlink>
    </w:p>
    <w:p w14:paraId="726D57D9" w14:textId="77777777" w:rsidR="00FE596F" w:rsidRPr="00480EE2" w:rsidRDefault="00000000" w:rsidP="00FE596F">
      <w:pPr>
        <w:pStyle w:val="TOC1"/>
        <w:spacing w:before="78" w:after="78"/>
        <w:rPr>
          <w:rFonts w:ascii="Calibri" w:hAnsi="Calibri"/>
          <w:noProof/>
          <w:szCs w:val="22"/>
        </w:rPr>
      </w:pPr>
      <w:hyperlink w:anchor="_Toc46228656" w:history="1">
        <w:r w:rsidR="00FE596F" w:rsidRPr="00480EE2">
          <w:rPr>
            <w:rStyle w:val="afff6"/>
          </w:rPr>
          <w:t>3</w:t>
        </w:r>
        <w:r w:rsidR="00FE596F">
          <w:rPr>
            <w:rStyle w:val="afff6"/>
            <w:rFonts w:hint="eastAsia"/>
          </w:rPr>
          <w:t xml:space="preserve">　</w:t>
        </w:r>
        <w:r w:rsidR="00FE596F" w:rsidRPr="00480EE2">
          <w:rPr>
            <w:rStyle w:val="afff6"/>
            <w:rFonts w:hint="eastAsia"/>
          </w:rPr>
          <w:t>术语和定义</w:t>
        </w:r>
        <w:r w:rsidR="00FE596F" w:rsidRPr="00480EE2">
          <w:rPr>
            <w:noProof/>
            <w:webHidden/>
          </w:rPr>
          <w:tab/>
        </w:r>
        <w:r w:rsidR="009260BF" w:rsidRPr="00480EE2">
          <w:rPr>
            <w:noProof/>
            <w:webHidden/>
          </w:rPr>
          <w:fldChar w:fldCharType="begin" w:fldLock="1"/>
        </w:r>
        <w:r w:rsidR="00FE596F" w:rsidRPr="00480EE2">
          <w:rPr>
            <w:noProof/>
            <w:webHidden/>
          </w:rPr>
          <w:instrText xml:space="preserve"> PAGEREF _Toc46228656 \h </w:instrText>
        </w:r>
        <w:r w:rsidR="009260BF" w:rsidRPr="00480EE2">
          <w:rPr>
            <w:noProof/>
            <w:webHidden/>
          </w:rPr>
        </w:r>
        <w:r w:rsidR="009260BF" w:rsidRPr="00480EE2">
          <w:rPr>
            <w:noProof/>
            <w:webHidden/>
          </w:rPr>
          <w:fldChar w:fldCharType="separate"/>
        </w:r>
        <w:r w:rsidR="00FE596F" w:rsidRPr="00480EE2">
          <w:rPr>
            <w:noProof/>
            <w:webHidden/>
          </w:rPr>
          <w:t>1</w:t>
        </w:r>
        <w:r w:rsidR="009260BF" w:rsidRPr="00480EE2">
          <w:rPr>
            <w:noProof/>
            <w:webHidden/>
          </w:rPr>
          <w:fldChar w:fldCharType="end"/>
        </w:r>
      </w:hyperlink>
    </w:p>
    <w:p w14:paraId="67D00489" w14:textId="77777777" w:rsidR="00FE596F" w:rsidRDefault="00000000" w:rsidP="00FE596F">
      <w:pPr>
        <w:pStyle w:val="TOC1"/>
        <w:spacing w:before="78" w:after="78"/>
        <w:rPr>
          <w:rStyle w:val="afff6"/>
        </w:rPr>
      </w:pPr>
      <w:hyperlink w:anchor="_Toc46228657" w:history="1">
        <w:r w:rsidR="00FE596F" w:rsidRPr="00480EE2">
          <w:rPr>
            <w:rStyle w:val="afff6"/>
          </w:rPr>
          <w:t>4</w:t>
        </w:r>
        <w:r w:rsidR="00FE596F">
          <w:rPr>
            <w:rStyle w:val="afff6"/>
            <w:rFonts w:hint="eastAsia"/>
          </w:rPr>
          <w:t xml:space="preserve">　</w:t>
        </w:r>
        <w:r w:rsidR="00592CB9">
          <w:rPr>
            <w:rStyle w:val="afff6"/>
            <w:rFonts w:hint="eastAsia"/>
          </w:rPr>
          <w:t>一般规范要求</w:t>
        </w:r>
        <w:r w:rsidR="00FE596F" w:rsidRPr="00480EE2">
          <w:rPr>
            <w:noProof/>
            <w:webHidden/>
          </w:rPr>
          <w:tab/>
        </w:r>
        <w:r w:rsidR="0089570C">
          <w:rPr>
            <w:rFonts w:hint="eastAsia"/>
            <w:noProof/>
            <w:webHidden/>
          </w:rPr>
          <w:t>3</w:t>
        </w:r>
      </w:hyperlink>
    </w:p>
    <w:p w14:paraId="324ADA68" w14:textId="77777777" w:rsidR="00592CB9" w:rsidRPr="00480EE2" w:rsidRDefault="00000000" w:rsidP="00592CB9">
      <w:pPr>
        <w:pStyle w:val="TOC1"/>
        <w:spacing w:before="78" w:after="78"/>
        <w:rPr>
          <w:rFonts w:ascii="Calibri" w:hAnsi="Calibri"/>
          <w:noProof/>
          <w:szCs w:val="22"/>
        </w:rPr>
      </w:pPr>
      <w:hyperlink w:anchor="_Toc46228657" w:history="1">
        <w:r w:rsidR="00592CB9">
          <w:rPr>
            <w:rStyle w:val="afff6"/>
            <w:rFonts w:hint="eastAsia"/>
          </w:rPr>
          <w:t>5　设计要求</w:t>
        </w:r>
        <w:r w:rsidR="00592CB9" w:rsidRPr="00480EE2">
          <w:rPr>
            <w:noProof/>
            <w:webHidden/>
          </w:rPr>
          <w:tab/>
        </w:r>
        <w:r w:rsidR="00592CB9">
          <w:rPr>
            <w:rFonts w:hint="eastAsia"/>
            <w:noProof/>
            <w:webHidden/>
          </w:rPr>
          <w:t>4</w:t>
        </w:r>
      </w:hyperlink>
    </w:p>
    <w:p w14:paraId="7CA98B10" w14:textId="77777777" w:rsidR="00592CB9" w:rsidRPr="00480EE2" w:rsidRDefault="00000000" w:rsidP="00592CB9">
      <w:pPr>
        <w:pStyle w:val="TOC1"/>
        <w:spacing w:before="78" w:after="78"/>
        <w:rPr>
          <w:rFonts w:ascii="Calibri" w:hAnsi="Calibri"/>
          <w:noProof/>
          <w:szCs w:val="22"/>
        </w:rPr>
      </w:pPr>
      <w:hyperlink w:anchor="_Toc46228657" w:history="1">
        <w:r w:rsidR="00592CB9">
          <w:rPr>
            <w:rStyle w:val="afff6"/>
            <w:rFonts w:hint="eastAsia"/>
          </w:rPr>
          <w:t>6　制造要求</w:t>
        </w:r>
        <w:r w:rsidR="00592CB9" w:rsidRPr="00480EE2">
          <w:rPr>
            <w:noProof/>
            <w:webHidden/>
          </w:rPr>
          <w:tab/>
        </w:r>
        <w:r w:rsidR="00592CB9">
          <w:rPr>
            <w:rFonts w:hint="eastAsia"/>
            <w:noProof/>
            <w:webHidden/>
          </w:rPr>
          <w:t>7</w:t>
        </w:r>
      </w:hyperlink>
    </w:p>
    <w:p w14:paraId="0F48E95D" w14:textId="77777777" w:rsidR="001A69F1" w:rsidRPr="00480EE2" w:rsidRDefault="00000000" w:rsidP="001A69F1">
      <w:pPr>
        <w:pStyle w:val="TOC1"/>
        <w:spacing w:before="78" w:after="78"/>
        <w:rPr>
          <w:rFonts w:ascii="Calibri" w:hAnsi="Calibri"/>
          <w:noProof/>
          <w:szCs w:val="22"/>
        </w:rPr>
      </w:pPr>
      <w:hyperlink w:anchor="_Toc46228657" w:history="1">
        <w:r w:rsidR="001A69F1">
          <w:rPr>
            <w:rStyle w:val="afff6"/>
            <w:rFonts w:hint="eastAsia"/>
          </w:rPr>
          <w:t>7　试验要求</w:t>
        </w:r>
        <w:r w:rsidR="001A69F1" w:rsidRPr="00480EE2">
          <w:rPr>
            <w:noProof/>
            <w:webHidden/>
          </w:rPr>
          <w:tab/>
        </w:r>
        <w:r w:rsidR="001A69F1">
          <w:rPr>
            <w:rFonts w:hint="eastAsia"/>
            <w:noProof/>
            <w:webHidden/>
          </w:rPr>
          <w:t>13</w:t>
        </w:r>
      </w:hyperlink>
    </w:p>
    <w:p w14:paraId="7B2D54B2" w14:textId="77777777" w:rsidR="006E19DF" w:rsidRPr="00480EE2" w:rsidRDefault="00000000" w:rsidP="006E19DF">
      <w:pPr>
        <w:pStyle w:val="TOC1"/>
        <w:spacing w:before="78" w:after="78"/>
        <w:rPr>
          <w:rFonts w:ascii="Calibri" w:hAnsi="Calibri"/>
          <w:noProof/>
          <w:szCs w:val="22"/>
        </w:rPr>
      </w:pPr>
      <w:hyperlink w:anchor="_Toc46228657" w:history="1">
        <w:r w:rsidR="006E19DF">
          <w:rPr>
            <w:rStyle w:val="afff6"/>
            <w:rFonts w:hint="eastAsia"/>
          </w:rPr>
          <w:t>8　文件要求</w:t>
        </w:r>
        <w:r w:rsidR="006E19DF" w:rsidRPr="00480EE2">
          <w:rPr>
            <w:noProof/>
            <w:webHidden/>
          </w:rPr>
          <w:tab/>
        </w:r>
        <w:r w:rsidR="006E19DF">
          <w:rPr>
            <w:rFonts w:hint="eastAsia"/>
            <w:noProof/>
            <w:webHidden/>
          </w:rPr>
          <w:t>14</w:t>
        </w:r>
      </w:hyperlink>
    </w:p>
    <w:p w14:paraId="15172E8C" w14:textId="77777777" w:rsidR="006E19DF" w:rsidRPr="00480EE2" w:rsidRDefault="00000000" w:rsidP="006E19DF">
      <w:pPr>
        <w:pStyle w:val="TOC1"/>
        <w:spacing w:before="78" w:after="78"/>
        <w:rPr>
          <w:rFonts w:ascii="Calibri" w:hAnsi="Calibri"/>
          <w:noProof/>
          <w:szCs w:val="22"/>
        </w:rPr>
      </w:pPr>
      <w:hyperlink w:anchor="_Toc46228657" w:history="1">
        <w:r w:rsidR="006E19DF">
          <w:rPr>
            <w:rStyle w:val="afff6"/>
            <w:rFonts w:hint="eastAsia"/>
          </w:rPr>
          <w:t>9　其他要求</w:t>
        </w:r>
        <w:r w:rsidR="006E19DF" w:rsidRPr="00480EE2">
          <w:rPr>
            <w:noProof/>
            <w:webHidden/>
          </w:rPr>
          <w:tab/>
        </w:r>
        <w:r w:rsidR="006E19DF">
          <w:rPr>
            <w:rFonts w:hint="eastAsia"/>
            <w:noProof/>
            <w:webHidden/>
          </w:rPr>
          <w:t>15</w:t>
        </w:r>
      </w:hyperlink>
    </w:p>
    <w:p w14:paraId="35616A55" w14:textId="1FE86C5B" w:rsidR="00FE596F" w:rsidRPr="00480EE2" w:rsidRDefault="00000000" w:rsidP="00FE596F">
      <w:pPr>
        <w:pStyle w:val="TOC1"/>
        <w:spacing w:before="78" w:after="78"/>
        <w:rPr>
          <w:rFonts w:ascii="Calibri" w:hAnsi="Calibri"/>
          <w:noProof/>
          <w:szCs w:val="22"/>
        </w:rPr>
      </w:pPr>
      <w:hyperlink w:anchor="_Toc46228658" w:history="1">
        <w:r w:rsidR="00FE596F" w:rsidRPr="00480EE2">
          <w:rPr>
            <w:rStyle w:val="afff6"/>
            <w:rFonts w:hint="eastAsia"/>
          </w:rPr>
          <w:t>附录</w:t>
        </w:r>
        <w:r w:rsidR="00FE596F">
          <w:rPr>
            <w:rStyle w:val="afff6"/>
            <w:rFonts w:hint="eastAsia"/>
          </w:rPr>
          <w:t>A</w:t>
        </w:r>
        <w:r w:rsidR="00FE596F" w:rsidRPr="00480EE2">
          <w:rPr>
            <w:rStyle w:val="afff6"/>
            <w:rFonts w:hint="eastAsia"/>
          </w:rPr>
          <w:t>（</w:t>
        </w:r>
        <w:r w:rsidR="00D87624" w:rsidRPr="00D87624">
          <w:rPr>
            <w:rStyle w:val="afff6"/>
            <w:rFonts w:hint="eastAsia"/>
          </w:rPr>
          <w:t>资料</w:t>
        </w:r>
        <w:r w:rsidR="00FE596F" w:rsidRPr="00480EE2">
          <w:rPr>
            <w:rStyle w:val="afff6"/>
            <w:rFonts w:hint="eastAsia"/>
          </w:rPr>
          <w:t>性）</w:t>
        </w:r>
        <w:r w:rsidR="00FE596F">
          <w:rPr>
            <w:rStyle w:val="afff6"/>
          </w:rPr>
          <w:t xml:space="preserve">　</w:t>
        </w:r>
        <w:r w:rsidR="00201B8C" w:rsidRPr="00201B8C">
          <w:rPr>
            <w:rStyle w:val="afff6"/>
            <w:rFonts w:hint="eastAsia"/>
          </w:rPr>
          <w:t>典型堆芯仪表测量组件</w:t>
        </w:r>
        <w:r w:rsidR="00FE596F" w:rsidRPr="00480EE2">
          <w:rPr>
            <w:noProof/>
            <w:webHidden/>
          </w:rPr>
          <w:tab/>
        </w:r>
        <w:r w:rsidR="00201B8C">
          <w:rPr>
            <w:rFonts w:hint="eastAsia"/>
            <w:noProof/>
            <w:webHidden/>
          </w:rPr>
          <w:t>16</w:t>
        </w:r>
      </w:hyperlink>
    </w:p>
    <w:p w14:paraId="7538FE91" w14:textId="2C10050F" w:rsidR="00FE596F" w:rsidRPr="00480EE2" w:rsidRDefault="00000000" w:rsidP="00FE596F">
      <w:pPr>
        <w:pStyle w:val="TOC1"/>
        <w:spacing w:before="78" w:after="78"/>
        <w:rPr>
          <w:rFonts w:ascii="Calibri" w:hAnsi="Calibri"/>
          <w:noProof/>
          <w:szCs w:val="22"/>
        </w:rPr>
      </w:pPr>
      <w:hyperlink w:anchor="_Toc46228659" w:history="1">
        <w:r w:rsidR="00FE596F" w:rsidRPr="00480EE2">
          <w:rPr>
            <w:rStyle w:val="afff6"/>
            <w:rFonts w:hint="eastAsia"/>
          </w:rPr>
          <w:t>附录</w:t>
        </w:r>
        <w:r w:rsidR="00FE596F">
          <w:rPr>
            <w:rStyle w:val="afff6"/>
            <w:rFonts w:hint="eastAsia"/>
          </w:rPr>
          <w:t>B</w:t>
        </w:r>
        <w:r w:rsidR="00FE596F" w:rsidRPr="00480EE2">
          <w:rPr>
            <w:rStyle w:val="afff6"/>
            <w:rFonts w:hint="eastAsia"/>
          </w:rPr>
          <w:t>（资料性）</w:t>
        </w:r>
        <w:r w:rsidR="00FE596F">
          <w:rPr>
            <w:rStyle w:val="afff6"/>
          </w:rPr>
          <w:t xml:space="preserve">　</w:t>
        </w:r>
        <w:r w:rsidR="00201B8C">
          <w:rPr>
            <w:rStyle w:val="afff6"/>
            <w:rFonts w:hint="eastAsia"/>
          </w:rPr>
          <w:t>典型自给能探测器特性</w:t>
        </w:r>
        <w:r w:rsidR="00FE596F" w:rsidRPr="00480EE2">
          <w:rPr>
            <w:noProof/>
            <w:webHidden/>
          </w:rPr>
          <w:tab/>
        </w:r>
        <w:r w:rsidR="00201B8C">
          <w:rPr>
            <w:rFonts w:hint="eastAsia"/>
            <w:noProof/>
            <w:webHidden/>
          </w:rPr>
          <w:t>18</w:t>
        </w:r>
      </w:hyperlink>
    </w:p>
    <w:p w14:paraId="268AE9A7" w14:textId="77777777" w:rsidR="00FE596F" w:rsidRPr="00480EE2" w:rsidRDefault="00000000" w:rsidP="00FE596F">
      <w:pPr>
        <w:pStyle w:val="TOC1"/>
        <w:spacing w:before="78" w:after="78"/>
        <w:rPr>
          <w:rFonts w:ascii="Calibri" w:hAnsi="Calibri"/>
          <w:noProof/>
          <w:szCs w:val="22"/>
        </w:rPr>
      </w:pPr>
      <w:hyperlink w:anchor="_Toc46228660" w:history="1">
        <w:r w:rsidR="00FE596F" w:rsidRPr="00480EE2">
          <w:rPr>
            <w:rStyle w:val="afff6"/>
            <w:rFonts w:hint="eastAsia"/>
          </w:rPr>
          <w:t>参考文献</w:t>
        </w:r>
        <w:r w:rsidR="00FE596F" w:rsidRPr="00480EE2">
          <w:rPr>
            <w:noProof/>
            <w:webHidden/>
          </w:rPr>
          <w:tab/>
        </w:r>
        <w:r w:rsidR="00201B8C">
          <w:rPr>
            <w:rFonts w:hint="eastAsia"/>
            <w:noProof/>
            <w:webHidden/>
          </w:rPr>
          <w:t>19</w:t>
        </w:r>
      </w:hyperlink>
    </w:p>
    <w:p w14:paraId="3A327194" w14:textId="77777777" w:rsidR="00FE596F" w:rsidRPr="00480EE2" w:rsidRDefault="009260BF" w:rsidP="00FE596F">
      <w:pPr>
        <w:pStyle w:val="aff6"/>
      </w:pPr>
      <w:r w:rsidRPr="00480EE2">
        <w:fldChar w:fldCharType="end"/>
      </w:r>
    </w:p>
    <w:p w14:paraId="3C3C004D" w14:textId="77777777" w:rsidR="00FE596F" w:rsidRDefault="00FE596F" w:rsidP="00FE596F">
      <w:pPr>
        <w:pStyle w:val="afffff0"/>
      </w:pPr>
      <w:bookmarkStart w:id="18" w:name="_Toc46228652"/>
      <w:r>
        <w:rPr>
          <w:rFonts w:hint="eastAsia"/>
        </w:rPr>
        <w:lastRenderedPageBreak/>
        <w:t>前</w:t>
      </w:r>
      <w:bookmarkStart w:id="19" w:name="BKQY"/>
      <w:r>
        <w:rPr>
          <w:rFonts w:ascii="Cambria Math" w:hAnsi="Cambria Math" w:cs="Cambria Math"/>
        </w:rPr>
        <w:t> </w:t>
      </w:r>
      <w:r>
        <w:rPr>
          <w:rFonts w:ascii="Cambria Math" w:hAnsi="Cambria Math" w:cs="Cambria Math"/>
        </w:rPr>
        <w:t> </w:t>
      </w:r>
      <w:r>
        <w:rPr>
          <w:rFonts w:hint="eastAsia"/>
        </w:rPr>
        <w:t>言</w:t>
      </w:r>
      <w:bookmarkEnd w:id="18"/>
      <w:bookmarkEnd w:id="19"/>
    </w:p>
    <w:p w14:paraId="64E45307"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本文件按照GB/T 1.1</w:t>
      </w:r>
      <w:r>
        <w:rPr>
          <w:rFonts w:hAnsi="Times New Roman" w:cs="Times New Roman"/>
          <w:color w:val="000000"/>
          <w:sz w:val="21"/>
          <w:szCs w:val="21"/>
        </w:rPr>
        <w:t>—</w:t>
      </w:r>
      <w:r>
        <w:rPr>
          <w:rFonts w:hint="eastAsia"/>
          <w:color w:val="000000"/>
          <w:sz w:val="21"/>
          <w:szCs w:val="21"/>
        </w:rPr>
        <w:t>2020的规定起草。</w:t>
      </w:r>
    </w:p>
    <w:p w14:paraId="26521135"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请注意本文件的某些内容可能涉及专利。本文件的发布机构不承担识别专利的责任。</w:t>
      </w:r>
    </w:p>
    <w:p w14:paraId="356AD3AE"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本文件由中国核能行业协会提出并归口，技术支持单位为</w:t>
      </w:r>
      <w:r w:rsidR="005D3CBE" w:rsidRPr="005D3CBE">
        <w:rPr>
          <w:rFonts w:hint="eastAsia"/>
          <w:color w:val="000000"/>
          <w:sz w:val="21"/>
          <w:szCs w:val="21"/>
        </w:rPr>
        <w:t>上海核工程研究设计院有限公司</w:t>
      </w:r>
      <w:r w:rsidR="005D3CBE">
        <w:rPr>
          <w:rFonts w:hint="eastAsia"/>
          <w:color w:val="000000"/>
          <w:sz w:val="21"/>
          <w:szCs w:val="21"/>
        </w:rPr>
        <w:t>、</w:t>
      </w:r>
      <w:r w:rsidR="005D3CBE" w:rsidRPr="005D3CBE">
        <w:rPr>
          <w:rFonts w:hint="eastAsia"/>
          <w:color w:val="000000"/>
          <w:sz w:val="21"/>
          <w:szCs w:val="21"/>
        </w:rPr>
        <w:t>浙江伦特机电有限公司</w:t>
      </w:r>
      <w:r>
        <w:rPr>
          <w:rFonts w:hint="eastAsia"/>
          <w:color w:val="000000"/>
          <w:sz w:val="21"/>
          <w:szCs w:val="21"/>
        </w:rPr>
        <w:t>。</w:t>
      </w:r>
    </w:p>
    <w:p w14:paraId="5E47813E"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本文件起草单位：</w:t>
      </w:r>
      <w:r w:rsidR="003824E3" w:rsidRPr="005D3CBE">
        <w:rPr>
          <w:rFonts w:hint="eastAsia"/>
          <w:color w:val="000000"/>
          <w:sz w:val="21"/>
          <w:szCs w:val="21"/>
        </w:rPr>
        <w:t>上海核工程研究设计院有限公司</w:t>
      </w:r>
      <w:r w:rsidR="003824E3">
        <w:rPr>
          <w:rFonts w:hint="eastAsia"/>
          <w:color w:val="000000"/>
          <w:sz w:val="21"/>
          <w:szCs w:val="21"/>
        </w:rPr>
        <w:t>、</w:t>
      </w:r>
      <w:r w:rsidR="003824E3" w:rsidRPr="005D3CBE">
        <w:rPr>
          <w:rFonts w:hint="eastAsia"/>
          <w:color w:val="000000"/>
          <w:sz w:val="21"/>
          <w:szCs w:val="21"/>
        </w:rPr>
        <w:t>浙江伦特机电有限公司</w:t>
      </w:r>
      <w:r w:rsidR="003824E3">
        <w:rPr>
          <w:rFonts w:hint="eastAsia"/>
          <w:color w:val="000000"/>
          <w:sz w:val="21"/>
          <w:szCs w:val="21"/>
        </w:rPr>
        <w:t>、</w:t>
      </w:r>
      <w:r w:rsidR="003824E3" w:rsidRPr="003824E3">
        <w:rPr>
          <w:rFonts w:hint="eastAsia"/>
          <w:color w:val="000000"/>
          <w:sz w:val="21"/>
          <w:szCs w:val="21"/>
        </w:rPr>
        <w:t>生态环境部华北核与辐射安全监督站、生态环境部核与辐射安全中心、核工业标准化研究所、中国核动力研究设计院、中国核电工程有限公司、中广核工程有限公司、三门核电有限公司和福建福清核电有限公司</w:t>
      </w:r>
      <w:r>
        <w:rPr>
          <w:rFonts w:hint="eastAsia"/>
          <w:color w:val="000000"/>
          <w:sz w:val="21"/>
          <w:szCs w:val="21"/>
        </w:rPr>
        <w:t>。</w:t>
      </w:r>
    </w:p>
    <w:p w14:paraId="783608DA"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本文件主要起草人：×××、×××、×××。</w:t>
      </w:r>
    </w:p>
    <w:p w14:paraId="4BFE9186" w14:textId="77777777" w:rsidR="00FE596F" w:rsidRDefault="00FE596F" w:rsidP="00FE596F">
      <w:pPr>
        <w:pStyle w:val="afffffff"/>
        <w:spacing w:before="0" w:beforeAutospacing="0" w:after="0" w:afterAutospacing="0"/>
        <w:ind w:firstLine="420"/>
        <w:jc w:val="both"/>
        <w:rPr>
          <w:color w:val="000000"/>
          <w:sz w:val="21"/>
          <w:szCs w:val="21"/>
        </w:rPr>
      </w:pPr>
      <w:r>
        <w:rPr>
          <w:rFonts w:hint="eastAsia"/>
          <w:color w:val="000000"/>
          <w:sz w:val="21"/>
          <w:szCs w:val="21"/>
        </w:rPr>
        <w:t>本文件为首次发布。</w:t>
      </w:r>
    </w:p>
    <w:p w14:paraId="0021A51D" w14:textId="77777777" w:rsidR="00FE596F" w:rsidRDefault="00FE596F" w:rsidP="00FE596F">
      <w:pPr>
        <w:pStyle w:val="aff6"/>
      </w:pPr>
    </w:p>
    <w:p w14:paraId="25C7FE70" w14:textId="77777777" w:rsidR="00FE596F" w:rsidRDefault="00FE596F" w:rsidP="00FE596F">
      <w:pPr>
        <w:pStyle w:val="aff6"/>
      </w:pPr>
    </w:p>
    <w:p w14:paraId="0478CB4F" w14:textId="77777777" w:rsidR="00FE596F" w:rsidRDefault="00FE596F" w:rsidP="00FE596F">
      <w:pPr>
        <w:pStyle w:val="aff6"/>
      </w:pPr>
    </w:p>
    <w:p w14:paraId="291C558A" w14:textId="77777777" w:rsidR="00FE596F" w:rsidRDefault="00FE596F" w:rsidP="00FE596F">
      <w:pPr>
        <w:pStyle w:val="aff6"/>
      </w:pPr>
    </w:p>
    <w:p w14:paraId="3F0A5FAE" w14:textId="77777777" w:rsidR="00FE596F" w:rsidRDefault="00FE596F" w:rsidP="00FE596F">
      <w:pPr>
        <w:pStyle w:val="afffff0"/>
      </w:pPr>
      <w:bookmarkStart w:id="20" w:name="_Toc46228653"/>
      <w:r>
        <w:rPr>
          <w:rFonts w:hint="eastAsia"/>
        </w:rPr>
        <w:lastRenderedPageBreak/>
        <w:t>引</w:t>
      </w:r>
      <w:bookmarkStart w:id="21" w:name="BKYY"/>
      <w:r>
        <w:rPr>
          <w:rFonts w:hAnsi="黑体"/>
        </w:rPr>
        <w:t> </w:t>
      </w:r>
      <w:r>
        <w:rPr>
          <w:rFonts w:hAnsi="黑体"/>
        </w:rPr>
        <w:t> </w:t>
      </w:r>
      <w:r>
        <w:rPr>
          <w:rFonts w:hint="eastAsia"/>
        </w:rPr>
        <w:t>言</w:t>
      </w:r>
      <w:bookmarkEnd w:id="20"/>
      <w:bookmarkEnd w:id="21"/>
    </w:p>
    <w:p w14:paraId="2AB71592" w14:textId="6377FD91" w:rsidR="00381988" w:rsidRDefault="00381988" w:rsidP="00FE596F">
      <w:pPr>
        <w:pStyle w:val="afffffff"/>
        <w:spacing w:before="0" w:beforeAutospacing="0" w:after="0" w:afterAutospacing="0"/>
        <w:ind w:firstLine="420"/>
        <w:jc w:val="both"/>
        <w:rPr>
          <w:color w:val="000000"/>
          <w:sz w:val="21"/>
          <w:szCs w:val="21"/>
        </w:rPr>
      </w:pPr>
      <w:r w:rsidRPr="00381988">
        <w:rPr>
          <w:rFonts w:hint="eastAsia"/>
          <w:color w:val="000000"/>
          <w:sz w:val="21"/>
          <w:szCs w:val="21"/>
        </w:rPr>
        <w:t>堆芯仪表测量组件</w:t>
      </w:r>
      <w:r w:rsidR="00F6511E">
        <w:rPr>
          <w:rFonts w:hint="eastAsia"/>
          <w:color w:val="000000"/>
          <w:sz w:val="21"/>
          <w:szCs w:val="21"/>
        </w:rPr>
        <w:t>用于核电厂堆芯仪表系统，其贯穿压力容器，属于一回路承压设备。组件</w:t>
      </w:r>
      <w:r w:rsidRPr="00381988">
        <w:rPr>
          <w:rFonts w:hint="eastAsia"/>
          <w:color w:val="000000"/>
          <w:sz w:val="21"/>
          <w:szCs w:val="21"/>
        </w:rPr>
        <w:t>内含</w:t>
      </w:r>
      <w:r w:rsidR="00F6511E">
        <w:rPr>
          <w:rFonts w:hint="eastAsia"/>
          <w:color w:val="000000"/>
          <w:sz w:val="21"/>
          <w:szCs w:val="21"/>
        </w:rPr>
        <w:t>自给能探测器和热电偶等</w:t>
      </w:r>
      <w:r w:rsidRPr="00381988">
        <w:rPr>
          <w:rFonts w:hint="eastAsia"/>
          <w:color w:val="000000"/>
          <w:sz w:val="21"/>
          <w:szCs w:val="21"/>
        </w:rPr>
        <w:t>仪表元件</w:t>
      </w:r>
      <w:r w:rsidR="00F6511E">
        <w:rPr>
          <w:rFonts w:hint="eastAsia"/>
          <w:color w:val="000000"/>
          <w:sz w:val="21"/>
          <w:szCs w:val="21"/>
        </w:rPr>
        <w:t>，用于测量堆芯中子注量率和温度等信号</w:t>
      </w:r>
      <w:r w:rsidRPr="00381988">
        <w:rPr>
          <w:rFonts w:hint="eastAsia"/>
          <w:color w:val="000000"/>
          <w:sz w:val="21"/>
          <w:szCs w:val="21"/>
        </w:rPr>
        <w:t>。</w:t>
      </w:r>
      <w:r w:rsidR="00F6511E">
        <w:rPr>
          <w:rFonts w:hint="eastAsia"/>
          <w:color w:val="000000"/>
          <w:sz w:val="21"/>
          <w:szCs w:val="21"/>
        </w:rPr>
        <w:t>组件</w:t>
      </w:r>
      <w:r w:rsidRPr="00381988">
        <w:rPr>
          <w:rFonts w:hint="eastAsia"/>
          <w:color w:val="000000"/>
          <w:sz w:val="21"/>
          <w:szCs w:val="21"/>
        </w:rPr>
        <w:t>的设计、生产和测试对后续在核反应堆内的正常和安全运行起到非常重要的作用，需要对其相关技术规范提出统一的指导要求，保障系统的可靠运行</w:t>
      </w:r>
      <w:r w:rsidR="00CB0F01">
        <w:rPr>
          <w:rFonts w:hint="eastAsia"/>
          <w:color w:val="000000"/>
          <w:sz w:val="21"/>
          <w:szCs w:val="21"/>
        </w:rPr>
        <w:t>。</w:t>
      </w:r>
    </w:p>
    <w:p w14:paraId="6F1981D9" w14:textId="2988A318" w:rsidR="00CB0F01" w:rsidRPr="00CB0F01" w:rsidRDefault="00CB0F01" w:rsidP="00FE596F">
      <w:pPr>
        <w:pStyle w:val="afffffff"/>
        <w:spacing w:before="0" w:beforeAutospacing="0" w:after="0" w:afterAutospacing="0"/>
        <w:ind w:firstLine="420"/>
        <w:jc w:val="both"/>
        <w:rPr>
          <w:color w:val="000000"/>
          <w:sz w:val="21"/>
          <w:szCs w:val="21"/>
        </w:rPr>
      </w:pPr>
      <w:r>
        <w:rPr>
          <w:rFonts w:hint="eastAsia"/>
          <w:color w:val="000000"/>
          <w:sz w:val="21"/>
          <w:szCs w:val="21"/>
        </w:rPr>
        <w:t>为统一</w:t>
      </w:r>
      <w:r w:rsidRPr="00CB0F01">
        <w:rPr>
          <w:rFonts w:hint="eastAsia"/>
          <w:color w:val="000000"/>
          <w:sz w:val="21"/>
          <w:szCs w:val="21"/>
        </w:rPr>
        <w:t>规定</w:t>
      </w:r>
      <w:r>
        <w:rPr>
          <w:rFonts w:hint="eastAsia"/>
          <w:color w:val="000000"/>
          <w:sz w:val="21"/>
          <w:szCs w:val="21"/>
        </w:rPr>
        <w:t>压水堆核电厂</w:t>
      </w:r>
      <w:r w:rsidRPr="00CB0F01">
        <w:rPr>
          <w:rFonts w:hint="eastAsia"/>
          <w:color w:val="000000"/>
          <w:sz w:val="21"/>
          <w:szCs w:val="21"/>
        </w:rPr>
        <w:t>堆芯仪表系统关键设备堆芯仪表测量组件的主要</w:t>
      </w:r>
      <w:r>
        <w:rPr>
          <w:rFonts w:hint="eastAsia"/>
          <w:color w:val="000000"/>
          <w:sz w:val="21"/>
          <w:szCs w:val="21"/>
        </w:rPr>
        <w:t>设计</w:t>
      </w:r>
      <w:r w:rsidRPr="00CB0F01">
        <w:rPr>
          <w:rFonts w:hint="eastAsia"/>
          <w:color w:val="000000"/>
          <w:sz w:val="21"/>
          <w:szCs w:val="21"/>
        </w:rPr>
        <w:t>要求，</w:t>
      </w:r>
      <w:r>
        <w:rPr>
          <w:rFonts w:hint="eastAsia"/>
          <w:color w:val="000000"/>
          <w:sz w:val="21"/>
          <w:szCs w:val="21"/>
        </w:rPr>
        <w:t>制造要求和试验要求等</w:t>
      </w:r>
      <w:r w:rsidRPr="00CB0F01">
        <w:rPr>
          <w:rFonts w:hint="eastAsia"/>
          <w:color w:val="000000"/>
          <w:sz w:val="21"/>
          <w:szCs w:val="21"/>
        </w:rPr>
        <w:t>，</w:t>
      </w:r>
      <w:r>
        <w:rPr>
          <w:rFonts w:hint="eastAsia"/>
          <w:color w:val="000000"/>
          <w:sz w:val="21"/>
          <w:szCs w:val="21"/>
        </w:rPr>
        <w:t>提升我国核反应堆的安全性和经济性，特</w:t>
      </w:r>
      <w:r w:rsidRPr="00CB0F01">
        <w:rPr>
          <w:rFonts w:hint="eastAsia"/>
          <w:color w:val="000000"/>
          <w:sz w:val="21"/>
          <w:szCs w:val="21"/>
        </w:rPr>
        <w:t>制定本标准</w:t>
      </w:r>
      <w:r>
        <w:rPr>
          <w:rFonts w:hint="eastAsia"/>
          <w:color w:val="000000"/>
          <w:sz w:val="21"/>
          <w:szCs w:val="21"/>
        </w:rPr>
        <w:t>。</w:t>
      </w:r>
    </w:p>
    <w:p w14:paraId="20718569" w14:textId="77777777" w:rsidR="00FE596F" w:rsidRPr="007265AD" w:rsidRDefault="00FE596F" w:rsidP="00FE596F">
      <w:pPr>
        <w:pStyle w:val="ac"/>
        <w:numPr>
          <w:ilvl w:val="0"/>
          <w:numId w:val="0"/>
        </w:numPr>
        <w:ind w:left="833"/>
      </w:pPr>
    </w:p>
    <w:p w14:paraId="3E17DE5E" w14:textId="77777777" w:rsidR="00FE596F" w:rsidRPr="007265AD" w:rsidRDefault="00FE596F" w:rsidP="00FE596F">
      <w:pPr>
        <w:pStyle w:val="ac"/>
        <w:numPr>
          <w:ilvl w:val="0"/>
          <w:numId w:val="0"/>
        </w:numPr>
        <w:ind w:left="833"/>
      </w:pPr>
    </w:p>
    <w:p w14:paraId="34BA9218" w14:textId="2BA962C2" w:rsidR="00F34B99" w:rsidRDefault="00302C05" w:rsidP="00F34B99">
      <w:pPr>
        <w:pStyle w:val="aff9"/>
      </w:pPr>
      <w:r>
        <w:rPr>
          <w:rFonts w:hint="eastAsia"/>
        </w:rPr>
        <w:lastRenderedPageBreak/>
        <w:t>压水堆核电厂</w:t>
      </w:r>
      <w:r w:rsidR="00BF2066">
        <w:rPr>
          <w:rFonts w:hint="eastAsia"/>
        </w:rPr>
        <w:t>堆芯</w:t>
      </w:r>
      <w:r w:rsidR="004372E2">
        <w:rPr>
          <w:rFonts w:hint="eastAsia"/>
        </w:rPr>
        <w:t>仪表</w:t>
      </w:r>
      <w:r w:rsidR="00BF2066">
        <w:rPr>
          <w:rFonts w:hint="eastAsia"/>
        </w:rPr>
        <w:t>测量组件</w:t>
      </w:r>
      <w:r w:rsidR="009F7980" w:rsidRPr="009F7980">
        <w:rPr>
          <w:rFonts w:hint="eastAsia"/>
        </w:rPr>
        <w:t>技术规范</w:t>
      </w:r>
    </w:p>
    <w:p w14:paraId="7483634E" w14:textId="77777777" w:rsidR="00F34B99" w:rsidRDefault="00F34B99" w:rsidP="000C6B05">
      <w:pPr>
        <w:pStyle w:val="a4"/>
        <w:spacing w:before="312" w:after="312"/>
      </w:pPr>
      <w:r>
        <w:rPr>
          <w:rFonts w:hint="eastAsia"/>
        </w:rPr>
        <w:t>范围</w:t>
      </w:r>
    </w:p>
    <w:p w14:paraId="6F859734" w14:textId="3C020BAD" w:rsidR="00B612F3" w:rsidRPr="006A5F65" w:rsidRDefault="00B612F3" w:rsidP="00B612F3">
      <w:pPr>
        <w:pStyle w:val="aff6"/>
        <w:rPr>
          <w:rFonts w:ascii="黑体" w:eastAsia="黑体" w:hAnsi="黑体"/>
        </w:rPr>
      </w:pPr>
      <w:r w:rsidRPr="006A5F65">
        <w:rPr>
          <w:rFonts w:ascii="黑体" w:eastAsia="黑体" w:hAnsi="黑体" w:hint="eastAsia"/>
        </w:rPr>
        <w:t>本文件规定了</w:t>
      </w:r>
      <w:r w:rsidR="00302C05" w:rsidRPr="006A5F65">
        <w:rPr>
          <w:rFonts w:ascii="黑体" w:eastAsia="黑体" w:hAnsi="黑体" w:hint="eastAsia"/>
        </w:rPr>
        <w:t>压水堆核电厂</w:t>
      </w:r>
      <w:r w:rsidRPr="006A5F65">
        <w:rPr>
          <w:rFonts w:ascii="黑体" w:eastAsia="黑体" w:hAnsi="黑体" w:hint="eastAsia"/>
        </w:rPr>
        <w:t>用基于自给能探测器的</w:t>
      </w:r>
      <w:r w:rsidR="00B7536D">
        <w:rPr>
          <w:rFonts w:ascii="黑体" w:eastAsia="黑体" w:hAnsi="黑体" w:hint="eastAsia"/>
        </w:rPr>
        <w:t>堆芯仪表测量组件</w:t>
      </w:r>
      <w:r w:rsidRPr="006A5F65">
        <w:rPr>
          <w:rFonts w:ascii="黑体" w:eastAsia="黑体" w:hAnsi="黑体" w:hint="eastAsia"/>
        </w:rPr>
        <w:t>的设计、制造要求及试验方法。</w:t>
      </w:r>
    </w:p>
    <w:p w14:paraId="73068712" w14:textId="0E1005FA" w:rsidR="00F34B99" w:rsidRPr="006A5F65" w:rsidRDefault="00B612F3" w:rsidP="00B612F3">
      <w:pPr>
        <w:pStyle w:val="aff6"/>
        <w:rPr>
          <w:rFonts w:ascii="黑体" w:eastAsia="黑体" w:hAnsi="黑体"/>
        </w:rPr>
      </w:pPr>
      <w:r w:rsidRPr="006A5F65">
        <w:rPr>
          <w:rFonts w:ascii="黑体" w:eastAsia="黑体" w:hAnsi="黑体" w:hint="eastAsia"/>
        </w:rPr>
        <w:t>本文件适用于新建的</w:t>
      </w:r>
      <w:r w:rsidR="00302C05" w:rsidRPr="006A5F65">
        <w:rPr>
          <w:rFonts w:ascii="黑体" w:eastAsia="黑体" w:hAnsi="黑体" w:hint="eastAsia"/>
        </w:rPr>
        <w:t>压水堆核电厂</w:t>
      </w:r>
      <w:r w:rsidRPr="006A5F65">
        <w:rPr>
          <w:rFonts w:ascii="黑体" w:eastAsia="黑体" w:hAnsi="黑体" w:hint="eastAsia"/>
        </w:rPr>
        <w:t>反应堆堆芯仪表系统用</w:t>
      </w:r>
      <w:r w:rsidR="00B7536D">
        <w:rPr>
          <w:rFonts w:ascii="黑体" w:eastAsia="黑体" w:hAnsi="黑体" w:hint="eastAsia"/>
        </w:rPr>
        <w:t>堆芯仪表测量组件</w:t>
      </w:r>
      <w:r w:rsidRPr="006A5F65">
        <w:rPr>
          <w:rFonts w:ascii="黑体" w:eastAsia="黑体" w:hAnsi="黑体" w:hint="eastAsia"/>
        </w:rPr>
        <w:t>的设计、制造及试验。在役核电站及其他堆型核电站可参考本文件执行。</w:t>
      </w:r>
    </w:p>
    <w:p w14:paraId="5C78AE01" w14:textId="77777777" w:rsidR="00F34B99" w:rsidRPr="006A5F65" w:rsidRDefault="00F34B99" w:rsidP="00F34B99">
      <w:pPr>
        <w:pStyle w:val="a4"/>
        <w:spacing w:before="312" w:after="312"/>
        <w:rPr>
          <w:rFonts w:hAnsi="黑体"/>
        </w:rPr>
      </w:pPr>
      <w:r w:rsidRPr="006A5F65">
        <w:rPr>
          <w:rFonts w:hAnsi="黑体" w:hint="eastAsia"/>
        </w:rPr>
        <w:t>规范性引用文件</w:t>
      </w:r>
    </w:p>
    <w:p w14:paraId="1CB84EEE" w14:textId="77777777" w:rsidR="00F34B99" w:rsidRPr="00AC7639" w:rsidRDefault="00DB09B4" w:rsidP="00F34B99">
      <w:pPr>
        <w:pStyle w:val="aff6"/>
        <w:rPr>
          <w:rFonts w:ascii="黑体" w:eastAsia="黑体" w:hAnsi="黑体"/>
        </w:rPr>
      </w:pPr>
      <w:r w:rsidRPr="00AC7639">
        <w:rPr>
          <w:rFonts w:ascii="黑体" w:eastAsia="黑体" w:hAnsi="黑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5B8CFE2" w14:textId="77777777" w:rsidR="00102CC1" w:rsidRDefault="00102CC1" w:rsidP="00102CC1">
      <w:pPr>
        <w:pStyle w:val="aff6"/>
        <w:rPr>
          <w:rFonts w:ascii="黑体" w:eastAsia="黑体" w:hAnsi="黑体"/>
        </w:rPr>
      </w:pPr>
      <w:r w:rsidRPr="00AC7639">
        <w:rPr>
          <w:rFonts w:ascii="黑体" w:eastAsia="黑体" w:hAnsi="黑体" w:hint="eastAsia"/>
        </w:rPr>
        <w:t>GB/T 4960.6-2008</w:t>
      </w:r>
      <w:r w:rsidR="006D3051" w:rsidRPr="00AC7639">
        <w:rPr>
          <w:rFonts w:ascii="黑体" w:eastAsia="黑体" w:hAnsi="黑体" w:hint="eastAsia"/>
        </w:rPr>
        <w:t xml:space="preserve"> </w:t>
      </w:r>
      <w:r w:rsidRPr="00AC7639">
        <w:rPr>
          <w:rFonts w:ascii="黑体" w:eastAsia="黑体" w:hAnsi="黑体" w:hint="eastAsia"/>
        </w:rPr>
        <w:t>核科学技术术语  核仪器仪表</w:t>
      </w:r>
    </w:p>
    <w:p w14:paraId="3151207F" w14:textId="77777777" w:rsidR="00071039" w:rsidRPr="00CB0F01" w:rsidRDefault="00071039" w:rsidP="00071039">
      <w:pPr>
        <w:pStyle w:val="aff6"/>
        <w:rPr>
          <w:rFonts w:ascii="黑体" w:eastAsia="黑体" w:hAnsi="黑体"/>
        </w:rPr>
      </w:pPr>
      <w:r w:rsidRPr="00381988">
        <w:rPr>
          <w:rFonts w:ascii="黑体" w:eastAsia="黑体" w:hAnsi="黑体" w:hint="eastAsia"/>
        </w:rPr>
        <w:t>GB/T 15474-2010 核电厂安全重要仪表和控制功能分类</w:t>
      </w:r>
    </w:p>
    <w:p w14:paraId="7E0BFF9E" w14:textId="77777777" w:rsidR="00102CC1" w:rsidRPr="00AC7639" w:rsidRDefault="00102CC1" w:rsidP="00102CC1">
      <w:pPr>
        <w:pStyle w:val="aff6"/>
        <w:rPr>
          <w:rFonts w:ascii="黑体" w:eastAsia="黑体" w:hAnsi="黑体"/>
        </w:rPr>
      </w:pPr>
      <w:r w:rsidRPr="00AC7639">
        <w:rPr>
          <w:rFonts w:ascii="黑体" w:eastAsia="黑体" w:hAnsi="黑体" w:hint="eastAsia"/>
        </w:rPr>
        <w:t>GB/T 16839.1-2018 热电偶 第1部分：电动势规范和允差</w:t>
      </w:r>
    </w:p>
    <w:p w14:paraId="2D5A4D88" w14:textId="77777777" w:rsidR="00102CC1" w:rsidRDefault="00102CC1" w:rsidP="00102CC1">
      <w:pPr>
        <w:pStyle w:val="aff6"/>
        <w:rPr>
          <w:rFonts w:ascii="黑体" w:eastAsia="黑体" w:hAnsi="黑体"/>
        </w:rPr>
      </w:pPr>
      <w:r w:rsidRPr="00097B85">
        <w:rPr>
          <w:rFonts w:ascii="黑体" w:eastAsia="黑体" w:hAnsi="黑体" w:hint="eastAsia"/>
        </w:rPr>
        <w:t>GB/T 18404-2001</w:t>
      </w:r>
      <w:r w:rsidR="006D3051" w:rsidRPr="005711D2">
        <w:rPr>
          <w:rFonts w:ascii="黑体" w:eastAsia="黑体" w:hAnsi="黑体" w:hint="eastAsia"/>
        </w:rPr>
        <w:t xml:space="preserve"> </w:t>
      </w:r>
      <w:r w:rsidRPr="005711D2">
        <w:rPr>
          <w:rFonts w:ascii="黑体" w:eastAsia="黑体" w:hAnsi="黑体" w:hint="eastAsia"/>
        </w:rPr>
        <w:t>铠装热电偶电缆及铠装热电偶</w:t>
      </w:r>
    </w:p>
    <w:p w14:paraId="1AE45204" w14:textId="77777777" w:rsidR="00102CC1" w:rsidRPr="00CB0F01" w:rsidRDefault="00102CC1" w:rsidP="00102CC1">
      <w:pPr>
        <w:pStyle w:val="aff6"/>
        <w:rPr>
          <w:rFonts w:ascii="黑体" w:eastAsia="黑体" w:hAnsi="黑体"/>
        </w:rPr>
      </w:pPr>
      <w:r w:rsidRPr="00CB0F01">
        <w:rPr>
          <w:rFonts w:ascii="黑体" w:eastAsia="黑体" w:hAnsi="黑体" w:hint="eastAsia"/>
        </w:rPr>
        <w:t>JJF 1262-2010 铠装热电偶校准规范</w:t>
      </w:r>
    </w:p>
    <w:p w14:paraId="442B1A3A" w14:textId="2095AE6D" w:rsidR="00102CC1" w:rsidRPr="00F6511E" w:rsidRDefault="00102CC1" w:rsidP="00102CC1">
      <w:pPr>
        <w:pStyle w:val="aff6"/>
        <w:rPr>
          <w:rFonts w:ascii="黑体" w:eastAsia="黑体" w:hAnsi="黑体"/>
        </w:rPr>
      </w:pPr>
      <w:r w:rsidRPr="00F6511E">
        <w:rPr>
          <w:rFonts w:ascii="黑体" w:eastAsia="黑体" w:hAnsi="黑体"/>
        </w:rPr>
        <w:t>ASME B&amp;PV-2007</w:t>
      </w:r>
      <w:r w:rsidR="002F099C">
        <w:rPr>
          <w:rFonts w:ascii="黑体" w:eastAsia="黑体" w:hAnsi="黑体" w:hint="eastAsia"/>
        </w:rPr>
        <w:t>（第二部分）</w:t>
      </w:r>
      <w:r w:rsidR="00ED131F">
        <w:rPr>
          <w:rFonts w:ascii="黑体" w:eastAsia="黑体" w:hAnsi="黑体" w:hint="eastAsia"/>
        </w:rPr>
        <w:t xml:space="preserve"> </w:t>
      </w:r>
      <w:r w:rsidR="002F099C">
        <w:rPr>
          <w:rFonts w:ascii="黑体" w:eastAsia="黑体" w:hAnsi="黑体" w:hint="eastAsia"/>
        </w:rPr>
        <w:t>材料技术条件（</w:t>
      </w:r>
      <w:r w:rsidR="002F099C" w:rsidRPr="00F6511E">
        <w:rPr>
          <w:rFonts w:ascii="黑体" w:eastAsia="黑体" w:hAnsi="黑体"/>
        </w:rPr>
        <w:t>Material Specifications</w:t>
      </w:r>
      <w:r w:rsidR="002F099C">
        <w:rPr>
          <w:rFonts w:ascii="黑体" w:eastAsia="黑体" w:hAnsi="黑体" w:hint="eastAsia"/>
        </w:rPr>
        <w:t>）</w:t>
      </w:r>
    </w:p>
    <w:p w14:paraId="4499F471" w14:textId="2CB9CFE7" w:rsidR="00102CC1" w:rsidRPr="00071039" w:rsidRDefault="00102CC1" w:rsidP="00102CC1">
      <w:pPr>
        <w:pStyle w:val="aff6"/>
        <w:rPr>
          <w:rFonts w:ascii="黑体" w:eastAsia="黑体" w:hAnsi="黑体"/>
        </w:rPr>
      </w:pPr>
      <w:r w:rsidRPr="00071039">
        <w:rPr>
          <w:rFonts w:ascii="黑体" w:eastAsia="黑体" w:hAnsi="黑体"/>
        </w:rPr>
        <w:t xml:space="preserve">ASME B&amp;PV-2007 </w:t>
      </w:r>
      <w:r w:rsidR="00ED131F">
        <w:rPr>
          <w:rFonts w:ascii="黑体" w:eastAsia="黑体" w:hAnsi="黑体" w:hint="eastAsia"/>
        </w:rPr>
        <w:t xml:space="preserve">（第三部分） </w:t>
      </w:r>
      <w:r w:rsidR="00ED131F" w:rsidRPr="00ED131F">
        <w:rPr>
          <w:rFonts w:ascii="黑体" w:eastAsia="黑体" w:hAnsi="黑体" w:hint="eastAsia"/>
        </w:rPr>
        <w:t>核电厂部件建造规则</w:t>
      </w:r>
      <w:r w:rsidR="00ED131F">
        <w:rPr>
          <w:rFonts w:ascii="黑体" w:eastAsia="黑体" w:hAnsi="黑体" w:hint="eastAsia"/>
        </w:rPr>
        <w:t>（</w:t>
      </w:r>
      <w:r w:rsidRPr="00071039">
        <w:rPr>
          <w:rFonts w:ascii="黑体" w:eastAsia="黑体" w:hAnsi="黑体"/>
        </w:rPr>
        <w:t>Rules for Construction of Nuclear Facility Components</w:t>
      </w:r>
      <w:r w:rsidR="00ED131F">
        <w:rPr>
          <w:rFonts w:ascii="黑体" w:eastAsia="黑体" w:hAnsi="黑体" w:hint="eastAsia"/>
        </w:rPr>
        <w:t>）</w:t>
      </w:r>
    </w:p>
    <w:p w14:paraId="614376EE" w14:textId="6F69A7C2" w:rsidR="00E92149" w:rsidRPr="00ED131F" w:rsidRDefault="00102CC1">
      <w:pPr>
        <w:pStyle w:val="aff6"/>
        <w:jc w:val="left"/>
        <w:rPr>
          <w:rFonts w:ascii="黑体" w:eastAsia="黑体" w:hAnsi="黑体"/>
        </w:rPr>
      </w:pPr>
      <w:r w:rsidRPr="00ED131F">
        <w:rPr>
          <w:rFonts w:ascii="黑体" w:eastAsia="黑体" w:hAnsi="黑体"/>
        </w:rPr>
        <w:t>ASTM E235/E235M-2019</w:t>
      </w:r>
      <w:r w:rsidR="00ED131F" w:rsidRPr="00ED131F">
        <w:rPr>
          <w:rFonts w:ascii="黑体" w:eastAsia="黑体" w:hAnsi="黑体" w:hint="eastAsia"/>
        </w:rPr>
        <w:t>核设备或其它高度可靠性设备用K型和N型矿物绝缘金属铠装热电偶规格</w:t>
      </w:r>
      <w:r w:rsidR="00ED131F">
        <w:rPr>
          <w:rFonts w:ascii="黑体" w:eastAsia="黑体" w:hAnsi="黑体" w:hint="eastAsia"/>
        </w:rPr>
        <w:t>（</w:t>
      </w:r>
      <w:r w:rsidRPr="00ED131F">
        <w:rPr>
          <w:rFonts w:ascii="黑体" w:eastAsia="黑体" w:hAnsi="黑体"/>
        </w:rPr>
        <w:t>Standard</w:t>
      </w:r>
      <w:r w:rsidR="006D3051" w:rsidRPr="00ED131F">
        <w:rPr>
          <w:rFonts w:ascii="黑体" w:eastAsia="黑体" w:hAnsi="黑体" w:hint="eastAsia"/>
        </w:rPr>
        <w:t xml:space="preserve"> </w:t>
      </w:r>
      <w:r w:rsidRPr="00ED131F">
        <w:rPr>
          <w:rFonts w:ascii="黑体" w:eastAsia="黑体" w:hAnsi="黑体"/>
        </w:rPr>
        <w:t>Specification</w:t>
      </w:r>
      <w:r w:rsidR="006D3051" w:rsidRPr="00ED131F">
        <w:rPr>
          <w:rFonts w:ascii="黑体" w:eastAsia="黑体" w:hAnsi="黑体" w:hint="eastAsia"/>
        </w:rPr>
        <w:t xml:space="preserve"> </w:t>
      </w:r>
      <w:r w:rsidRPr="00ED131F">
        <w:rPr>
          <w:rFonts w:ascii="黑体" w:eastAsia="黑体" w:hAnsi="黑体"/>
        </w:rPr>
        <w:t>for</w:t>
      </w:r>
      <w:r w:rsidR="006D3051" w:rsidRPr="00ED131F">
        <w:rPr>
          <w:rFonts w:ascii="黑体" w:eastAsia="黑体" w:hAnsi="黑体" w:hint="eastAsia"/>
        </w:rPr>
        <w:t xml:space="preserve"> </w:t>
      </w:r>
      <w:r w:rsidRPr="00ED131F">
        <w:rPr>
          <w:rFonts w:ascii="黑体" w:eastAsia="黑体" w:hAnsi="黑体"/>
        </w:rPr>
        <w:t>Type</w:t>
      </w:r>
      <w:r w:rsidR="006D3051" w:rsidRPr="00ED131F">
        <w:rPr>
          <w:rFonts w:ascii="黑体" w:eastAsia="黑体" w:hAnsi="黑体" w:hint="eastAsia"/>
        </w:rPr>
        <w:t xml:space="preserve"> </w:t>
      </w:r>
      <w:r w:rsidRPr="00ED131F">
        <w:rPr>
          <w:rFonts w:ascii="黑体" w:eastAsia="黑体" w:hAnsi="黑体"/>
        </w:rPr>
        <w:t>K</w:t>
      </w:r>
      <w:r w:rsidR="006D3051" w:rsidRPr="00ED131F">
        <w:rPr>
          <w:rFonts w:ascii="黑体" w:eastAsia="黑体" w:hAnsi="黑体" w:hint="eastAsia"/>
        </w:rPr>
        <w:t xml:space="preserve"> </w:t>
      </w:r>
      <w:r w:rsidRPr="00ED131F">
        <w:rPr>
          <w:rFonts w:ascii="黑体" w:eastAsia="黑体" w:hAnsi="黑体"/>
        </w:rPr>
        <w:t>and</w:t>
      </w:r>
      <w:r w:rsidR="006D3051" w:rsidRPr="00ED131F">
        <w:rPr>
          <w:rFonts w:ascii="黑体" w:eastAsia="黑体" w:hAnsi="黑体" w:hint="eastAsia"/>
        </w:rPr>
        <w:t xml:space="preserve"> </w:t>
      </w:r>
      <w:r w:rsidRPr="003571D3">
        <w:rPr>
          <w:rFonts w:ascii="黑体" w:eastAsia="黑体" w:hAnsi="黑体"/>
        </w:rPr>
        <w:t>Type</w:t>
      </w:r>
      <w:r w:rsidR="006D3051" w:rsidRPr="003571D3">
        <w:rPr>
          <w:rFonts w:ascii="黑体" w:eastAsia="黑体" w:hAnsi="黑体" w:hint="eastAsia"/>
        </w:rPr>
        <w:t xml:space="preserve"> </w:t>
      </w:r>
      <w:r w:rsidRPr="003571D3">
        <w:rPr>
          <w:rFonts w:ascii="黑体" w:eastAsia="黑体" w:hAnsi="黑体"/>
        </w:rPr>
        <w:t>N</w:t>
      </w:r>
      <w:r w:rsidR="006D3051" w:rsidRPr="003571D3">
        <w:rPr>
          <w:rFonts w:ascii="黑体" w:eastAsia="黑体" w:hAnsi="黑体" w:hint="eastAsia"/>
        </w:rPr>
        <w:t xml:space="preserve"> </w:t>
      </w:r>
      <w:r w:rsidRPr="003571D3">
        <w:rPr>
          <w:rFonts w:ascii="黑体" w:eastAsia="黑体" w:hAnsi="黑体"/>
        </w:rPr>
        <w:t>Mineral-Insulated,</w:t>
      </w:r>
      <w:r w:rsidR="006D3051" w:rsidRPr="005661DC">
        <w:rPr>
          <w:rFonts w:ascii="黑体" w:eastAsia="黑体" w:hAnsi="黑体" w:hint="eastAsia"/>
        </w:rPr>
        <w:t xml:space="preserve"> </w:t>
      </w:r>
      <w:r w:rsidRPr="005661DC">
        <w:rPr>
          <w:rFonts w:ascii="黑体" w:eastAsia="黑体" w:hAnsi="黑体"/>
        </w:rPr>
        <w:t>Metal-Sheathed</w:t>
      </w:r>
      <w:r w:rsidR="006D3051" w:rsidRPr="005661DC">
        <w:rPr>
          <w:rFonts w:ascii="黑体" w:eastAsia="黑体" w:hAnsi="黑体" w:hint="eastAsia"/>
        </w:rPr>
        <w:t xml:space="preserve"> </w:t>
      </w:r>
      <w:r w:rsidRPr="00043F30">
        <w:rPr>
          <w:rFonts w:ascii="黑体" w:eastAsia="黑体" w:hAnsi="黑体"/>
        </w:rPr>
        <w:t>Thermocouples</w:t>
      </w:r>
      <w:r w:rsidR="006D3051" w:rsidRPr="00043F30">
        <w:rPr>
          <w:rFonts w:ascii="黑体" w:eastAsia="黑体" w:hAnsi="黑体" w:hint="eastAsia"/>
        </w:rPr>
        <w:t xml:space="preserve"> </w:t>
      </w:r>
      <w:r w:rsidRPr="00043F30">
        <w:rPr>
          <w:rFonts w:ascii="黑体" w:eastAsia="黑体" w:hAnsi="黑体"/>
        </w:rPr>
        <w:t>for</w:t>
      </w:r>
      <w:r w:rsidR="006D3051" w:rsidRPr="00043F30">
        <w:rPr>
          <w:rFonts w:ascii="黑体" w:eastAsia="黑体" w:hAnsi="黑体" w:hint="eastAsia"/>
        </w:rPr>
        <w:t xml:space="preserve"> </w:t>
      </w:r>
      <w:r w:rsidRPr="00043F30">
        <w:rPr>
          <w:rFonts w:ascii="黑体" w:eastAsia="黑体" w:hAnsi="黑体"/>
        </w:rPr>
        <w:t>Nuclear</w:t>
      </w:r>
      <w:r w:rsidR="006D3051" w:rsidRPr="00043F30">
        <w:rPr>
          <w:rFonts w:ascii="黑体" w:eastAsia="黑体" w:hAnsi="黑体" w:hint="eastAsia"/>
        </w:rPr>
        <w:t xml:space="preserve"> </w:t>
      </w:r>
      <w:r w:rsidRPr="00043F30">
        <w:rPr>
          <w:rFonts w:ascii="黑体" w:eastAsia="黑体" w:hAnsi="黑体"/>
        </w:rPr>
        <w:t>or</w:t>
      </w:r>
      <w:r w:rsidR="006D3051" w:rsidRPr="00043F30">
        <w:rPr>
          <w:rFonts w:ascii="黑体" w:eastAsia="黑体" w:hAnsi="黑体" w:hint="eastAsia"/>
        </w:rPr>
        <w:t xml:space="preserve"> </w:t>
      </w:r>
      <w:r w:rsidRPr="00043F30">
        <w:rPr>
          <w:rFonts w:ascii="黑体" w:eastAsia="黑体" w:hAnsi="黑体"/>
        </w:rPr>
        <w:t>for</w:t>
      </w:r>
      <w:r w:rsidR="006D3051" w:rsidRPr="00043F30">
        <w:rPr>
          <w:rFonts w:ascii="黑体" w:eastAsia="黑体" w:hAnsi="黑体" w:hint="eastAsia"/>
        </w:rPr>
        <w:t xml:space="preserve"> </w:t>
      </w:r>
      <w:r w:rsidRPr="00043F30">
        <w:rPr>
          <w:rFonts w:ascii="黑体" w:eastAsia="黑体" w:hAnsi="黑体"/>
        </w:rPr>
        <w:t>Other</w:t>
      </w:r>
      <w:r w:rsidR="006D3051" w:rsidRPr="00043F30">
        <w:rPr>
          <w:rFonts w:ascii="黑体" w:eastAsia="黑体" w:hAnsi="黑体" w:hint="eastAsia"/>
        </w:rPr>
        <w:t xml:space="preserve"> </w:t>
      </w:r>
      <w:r w:rsidRPr="00043F30">
        <w:rPr>
          <w:rFonts w:ascii="黑体" w:eastAsia="黑体" w:hAnsi="黑体"/>
        </w:rPr>
        <w:t>High-Reliability</w:t>
      </w:r>
      <w:r w:rsidR="006D3051" w:rsidRPr="00043F30">
        <w:rPr>
          <w:rFonts w:ascii="黑体" w:eastAsia="黑体" w:hAnsi="黑体" w:hint="eastAsia"/>
        </w:rPr>
        <w:t xml:space="preserve"> </w:t>
      </w:r>
      <w:r w:rsidRPr="00043F30">
        <w:rPr>
          <w:rFonts w:ascii="黑体" w:eastAsia="黑体" w:hAnsi="黑体"/>
        </w:rPr>
        <w:t>Applications</w:t>
      </w:r>
      <w:r w:rsidR="00ED131F">
        <w:rPr>
          <w:rFonts w:ascii="黑体" w:eastAsia="黑体" w:hAnsi="黑体" w:hint="eastAsia"/>
        </w:rPr>
        <w:t>）</w:t>
      </w:r>
    </w:p>
    <w:p w14:paraId="7436672B" w14:textId="5D8304AE" w:rsidR="00FE596F" w:rsidRPr="00AC7639" w:rsidRDefault="00FE596F" w:rsidP="00FE596F">
      <w:pPr>
        <w:pStyle w:val="aff6"/>
        <w:rPr>
          <w:rFonts w:ascii="黑体" w:eastAsia="黑体" w:hAnsi="黑体"/>
        </w:rPr>
      </w:pPr>
      <w:r w:rsidRPr="003571D3">
        <w:rPr>
          <w:rFonts w:ascii="黑体" w:eastAsia="黑体" w:hAnsi="黑体" w:hint="eastAsia"/>
        </w:rPr>
        <w:t>IEEE 323-</w:t>
      </w:r>
      <w:r w:rsidRPr="003571D3">
        <w:rPr>
          <w:rFonts w:ascii="黑体" w:eastAsia="黑体" w:hAnsi="黑体"/>
        </w:rPr>
        <w:t>2003(R2008)</w:t>
      </w:r>
      <w:r w:rsidRPr="003571D3">
        <w:rPr>
          <w:rFonts w:ascii="黑体" w:eastAsia="黑体" w:hAnsi="黑体" w:hint="eastAsia"/>
        </w:rPr>
        <w:t xml:space="preserve"> </w:t>
      </w:r>
      <w:r w:rsidR="003571D3" w:rsidRPr="003571D3">
        <w:rPr>
          <w:rFonts w:ascii="黑体" w:eastAsia="黑体" w:hAnsi="黑体" w:hint="eastAsia"/>
        </w:rPr>
        <w:t>核电厂安全级电气设备鉴定</w:t>
      </w:r>
      <w:r w:rsidR="003571D3">
        <w:rPr>
          <w:rFonts w:ascii="黑体" w:eastAsia="黑体" w:hAnsi="黑体" w:hint="eastAsia"/>
        </w:rPr>
        <w:t>（</w:t>
      </w:r>
      <w:r w:rsidRPr="003571D3">
        <w:rPr>
          <w:rFonts w:ascii="黑体" w:eastAsia="黑体" w:hAnsi="黑体"/>
        </w:rPr>
        <w:t>IEEE Standard for Qualifying Class 1E Equipment for Nuclear Power Generating Stations</w:t>
      </w:r>
      <w:r w:rsidR="003571D3">
        <w:rPr>
          <w:rFonts w:ascii="黑体" w:eastAsia="黑体" w:hAnsi="黑体" w:hint="eastAsia"/>
        </w:rPr>
        <w:t>）</w:t>
      </w:r>
    </w:p>
    <w:p w14:paraId="6620CD3C" w14:textId="77777777" w:rsidR="009F7980" w:rsidRDefault="00407809" w:rsidP="00F34B99">
      <w:pPr>
        <w:pStyle w:val="a4"/>
        <w:spacing w:before="312" w:after="312"/>
        <w:rPr>
          <w:rFonts w:hAnsi="黑体"/>
        </w:rPr>
      </w:pPr>
      <w:r w:rsidRPr="006A5F65">
        <w:rPr>
          <w:rFonts w:hAnsi="黑体" w:hint="eastAsia"/>
        </w:rPr>
        <w:t>术语和定义</w:t>
      </w:r>
    </w:p>
    <w:p w14:paraId="136E774D" w14:textId="4355AB52" w:rsidR="00DB09B4" w:rsidRPr="00DB09B4" w:rsidRDefault="00DB09B4" w:rsidP="00DB09B4">
      <w:pPr>
        <w:pStyle w:val="aff6"/>
      </w:pPr>
      <w:r w:rsidRPr="00B865CF">
        <w:rPr>
          <w:rFonts w:ascii="黑体" w:eastAsia="黑体" w:hAnsi="黑体" w:hint="eastAsia"/>
          <w:color w:val="000000"/>
          <w:szCs w:val="21"/>
        </w:rPr>
        <w:t>下列术语和定义适用于本文件。</w:t>
      </w:r>
    </w:p>
    <w:p w14:paraId="0FE38C28" w14:textId="77777777" w:rsidR="00407809" w:rsidRPr="006A5F65" w:rsidRDefault="00407809" w:rsidP="00D92BF6">
      <w:pPr>
        <w:pStyle w:val="a5"/>
        <w:spacing w:before="156" w:after="156"/>
        <w:rPr>
          <w:rFonts w:hAnsi="黑体"/>
        </w:rPr>
      </w:pPr>
    </w:p>
    <w:p w14:paraId="2784A370" w14:textId="77777777" w:rsidR="00407809" w:rsidRPr="006A5F65" w:rsidRDefault="00407809" w:rsidP="00407809">
      <w:pPr>
        <w:pStyle w:val="aff6"/>
        <w:rPr>
          <w:rFonts w:ascii="黑体" w:eastAsia="黑体" w:hAnsi="黑体"/>
        </w:rPr>
      </w:pPr>
      <w:r w:rsidRPr="006A5F65">
        <w:rPr>
          <w:rFonts w:ascii="黑体" w:eastAsia="黑体" w:hAnsi="黑体" w:hint="eastAsia"/>
        </w:rPr>
        <w:t>自给能探测器 self-poweredneutron detector</w:t>
      </w:r>
    </w:p>
    <w:p w14:paraId="267ECF6A" w14:textId="77777777" w:rsidR="00407809" w:rsidRPr="00AC7639" w:rsidRDefault="00407809" w:rsidP="00407809">
      <w:pPr>
        <w:pStyle w:val="aff6"/>
        <w:rPr>
          <w:rFonts w:asciiTheme="minorEastAsia" w:eastAsiaTheme="minorEastAsia" w:hAnsiTheme="minorEastAsia"/>
        </w:rPr>
      </w:pPr>
      <w:r w:rsidRPr="00AC7639">
        <w:rPr>
          <w:rFonts w:asciiTheme="minorEastAsia" w:eastAsiaTheme="minorEastAsia" w:hAnsiTheme="minorEastAsia" w:hint="eastAsia"/>
        </w:rPr>
        <w:t>无需外加电源，通过中子或γ射线的活化和（或）激发作用产生弱点流信号的中子或γ射线探测器。</w:t>
      </w:r>
    </w:p>
    <w:p w14:paraId="69E7D32C" w14:textId="77777777" w:rsidR="00407809" w:rsidRPr="006A5F65" w:rsidRDefault="00407809" w:rsidP="00D92BF6">
      <w:pPr>
        <w:pStyle w:val="a5"/>
        <w:spacing w:before="156" w:after="156"/>
        <w:rPr>
          <w:rFonts w:hAnsi="黑体"/>
        </w:rPr>
      </w:pPr>
    </w:p>
    <w:p w14:paraId="7D9D2BA1" w14:textId="77777777" w:rsidR="00407809" w:rsidRPr="006A5F65" w:rsidRDefault="00407809" w:rsidP="00407809">
      <w:pPr>
        <w:pStyle w:val="aff6"/>
        <w:rPr>
          <w:rFonts w:ascii="黑体" w:eastAsia="黑体" w:hAnsi="黑体"/>
        </w:rPr>
      </w:pPr>
      <w:r w:rsidRPr="006A5F65">
        <w:rPr>
          <w:rFonts w:ascii="黑体" w:eastAsia="黑体" w:hAnsi="黑体" w:hint="eastAsia"/>
        </w:rPr>
        <w:t>热电偶 thermocouple</w:t>
      </w:r>
    </w:p>
    <w:p w14:paraId="119FA7DE" w14:textId="77777777" w:rsidR="00407809" w:rsidRPr="00AC7639" w:rsidRDefault="00407809" w:rsidP="00407809">
      <w:pPr>
        <w:pStyle w:val="aff6"/>
        <w:rPr>
          <w:rFonts w:asciiTheme="minorEastAsia" w:eastAsiaTheme="minorEastAsia" w:hAnsiTheme="minorEastAsia"/>
        </w:rPr>
      </w:pPr>
      <w:r w:rsidRPr="00AC7639">
        <w:rPr>
          <w:rFonts w:asciiTheme="minorEastAsia" w:eastAsiaTheme="minorEastAsia" w:hAnsiTheme="minorEastAsia" w:hint="eastAsia"/>
        </w:rPr>
        <w:t>由一对不同材料的导体构成，其一端相互连接，利用热电效应实现温度测量的一种温度检测器。</w:t>
      </w:r>
    </w:p>
    <w:p w14:paraId="34F7A42D" w14:textId="77777777" w:rsidR="00407809" w:rsidRPr="006A5F65" w:rsidRDefault="00407809" w:rsidP="00D92BF6">
      <w:pPr>
        <w:pStyle w:val="a5"/>
        <w:spacing w:before="156" w:after="156"/>
        <w:rPr>
          <w:rFonts w:hAnsi="黑体"/>
        </w:rPr>
      </w:pPr>
    </w:p>
    <w:p w14:paraId="1B62127D" w14:textId="069072C5" w:rsidR="00312736" w:rsidRPr="006A5F65" w:rsidRDefault="00B7536D" w:rsidP="00312736">
      <w:pPr>
        <w:pStyle w:val="aff6"/>
        <w:rPr>
          <w:rFonts w:ascii="黑体" w:eastAsia="黑体" w:hAnsi="黑体"/>
        </w:rPr>
      </w:pPr>
      <w:r>
        <w:rPr>
          <w:rFonts w:ascii="黑体" w:eastAsia="黑体" w:hAnsi="黑体" w:hint="eastAsia"/>
        </w:rPr>
        <w:lastRenderedPageBreak/>
        <w:t>堆芯仪表测量组件</w:t>
      </w:r>
      <w:r w:rsidR="00312736" w:rsidRPr="006A5F65">
        <w:rPr>
          <w:rFonts w:ascii="黑体" w:eastAsia="黑体" w:hAnsi="黑体" w:hint="eastAsia"/>
        </w:rPr>
        <w:t xml:space="preserve"> in-core instrument</w:t>
      </w:r>
      <w:r w:rsidR="002B4D27">
        <w:rPr>
          <w:rFonts w:ascii="黑体" w:eastAsia="黑体" w:hAnsi="黑体" w:hint="eastAsia"/>
        </w:rPr>
        <w:t>ation</w:t>
      </w:r>
      <w:r w:rsidR="00312736" w:rsidRPr="006A5F65">
        <w:rPr>
          <w:rFonts w:ascii="黑体" w:eastAsia="黑体" w:hAnsi="黑体" w:hint="eastAsia"/>
        </w:rPr>
        <w:t xml:space="preserve"> </w:t>
      </w:r>
      <w:r w:rsidR="002B4D27" w:rsidRPr="006A5F65">
        <w:rPr>
          <w:rFonts w:ascii="黑体" w:eastAsia="黑体" w:hAnsi="黑体" w:hint="eastAsia"/>
        </w:rPr>
        <w:t xml:space="preserve">measuring </w:t>
      </w:r>
      <w:r w:rsidR="00312736" w:rsidRPr="006A5F65">
        <w:rPr>
          <w:rFonts w:ascii="黑体" w:eastAsia="黑体" w:hAnsi="黑体" w:hint="eastAsia"/>
        </w:rPr>
        <w:t>assembly</w:t>
      </w:r>
    </w:p>
    <w:p w14:paraId="1C6C0B78" w14:textId="77777777" w:rsidR="00312736" w:rsidRPr="00AC7639" w:rsidRDefault="00312736" w:rsidP="00312736">
      <w:pPr>
        <w:pStyle w:val="aff6"/>
        <w:rPr>
          <w:rFonts w:asciiTheme="minorEastAsia" w:eastAsiaTheme="minorEastAsia" w:hAnsiTheme="minorEastAsia"/>
        </w:rPr>
      </w:pPr>
      <w:r w:rsidRPr="00AC7639">
        <w:rPr>
          <w:rFonts w:asciiTheme="minorEastAsia" w:eastAsiaTheme="minorEastAsia" w:hAnsiTheme="minorEastAsia" w:hint="eastAsia"/>
        </w:rPr>
        <w:t>此处特指基于自给能中子探测器对反应堆堆芯进行中子注量率水平探测，同时根据核电站设计需求，集成温度测量或液位测量的一体式集成组件。</w:t>
      </w:r>
    </w:p>
    <w:p w14:paraId="7800CE10" w14:textId="77777777" w:rsidR="00312736" w:rsidRPr="006A5F65" w:rsidRDefault="00312736" w:rsidP="00D92BF6">
      <w:pPr>
        <w:pStyle w:val="a5"/>
        <w:spacing w:before="156" w:after="156"/>
        <w:rPr>
          <w:rFonts w:hAnsi="黑体"/>
        </w:rPr>
      </w:pPr>
    </w:p>
    <w:p w14:paraId="51EE22FD" w14:textId="77777777" w:rsidR="000761BC" w:rsidRPr="006A5F65" w:rsidRDefault="000761BC" w:rsidP="000761BC">
      <w:pPr>
        <w:pStyle w:val="aff6"/>
        <w:rPr>
          <w:rFonts w:ascii="黑体" w:eastAsia="黑体" w:hAnsi="黑体"/>
        </w:rPr>
      </w:pPr>
      <w:r w:rsidRPr="006A5F65">
        <w:rPr>
          <w:rFonts w:ascii="黑体" w:eastAsia="黑体" w:hAnsi="黑体" w:hint="eastAsia"/>
        </w:rPr>
        <w:t>探测器的灵敏度 sensitivity of a detector</w:t>
      </w:r>
    </w:p>
    <w:p w14:paraId="37C12265" w14:textId="77777777" w:rsidR="000761BC" w:rsidRPr="00AC7639" w:rsidRDefault="000761BC" w:rsidP="000761BC">
      <w:pPr>
        <w:pStyle w:val="aff6"/>
        <w:rPr>
          <w:rFonts w:asciiTheme="minorEastAsia" w:eastAsiaTheme="minorEastAsia" w:hAnsiTheme="minorEastAsia"/>
        </w:rPr>
      </w:pPr>
      <w:r w:rsidRPr="00AC7639">
        <w:rPr>
          <w:rFonts w:asciiTheme="minorEastAsia" w:eastAsiaTheme="minorEastAsia" w:hAnsiTheme="minorEastAsia" w:hint="eastAsia"/>
        </w:rPr>
        <w:t>探测器对被敷设的灵敏度由以下公式得出：</w:t>
      </w:r>
    </w:p>
    <w:p w14:paraId="07515868" w14:textId="77777777" w:rsidR="000761BC" w:rsidRPr="00AC7639" w:rsidRDefault="000761BC" w:rsidP="000761BC">
      <w:pPr>
        <w:pStyle w:val="aff6"/>
        <w:rPr>
          <w:rFonts w:asciiTheme="minorEastAsia" w:eastAsiaTheme="minorEastAsia" w:hAnsiTheme="minorEastAsia"/>
        </w:rPr>
      </w:pPr>
      <m:oMathPara>
        <m:oMath>
          <m:r>
            <m:rPr>
              <m:sty m:val="p"/>
            </m:rPr>
            <w:rPr>
              <w:rFonts w:ascii="Cambria Math" w:eastAsiaTheme="minorEastAsia" w:hAnsiTheme="minorEastAsia"/>
            </w:rPr>
            <m:t>S=</m:t>
          </m:r>
          <m:f>
            <m:fPr>
              <m:ctrlPr>
                <w:rPr>
                  <w:rFonts w:ascii="Cambria Math" w:eastAsiaTheme="minorEastAsia" w:hAnsiTheme="minorEastAsia"/>
                </w:rPr>
              </m:ctrlPr>
            </m:fPr>
            <m:num>
              <m:r>
                <m:rPr>
                  <m:sty m:val="p"/>
                </m:rPr>
                <w:rPr>
                  <w:rFonts w:asciiTheme="minorEastAsia" w:eastAsiaTheme="minorEastAsia" w:hAnsiTheme="minorEastAsia"/>
                </w:rPr>
                <m:t>输出量的变化（探测器响应）</m:t>
              </m:r>
            </m:num>
            <m:den>
              <m:r>
                <m:rPr>
                  <m:sty m:val="p"/>
                </m:rPr>
                <w:rPr>
                  <w:rFonts w:asciiTheme="minorEastAsia" w:eastAsiaTheme="minorEastAsia" w:hAnsiTheme="minorEastAsia"/>
                </w:rPr>
                <m:t>输入量的变化（被测辐射）</m:t>
              </m:r>
            </m:den>
          </m:f>
        </m:oMath>
      </m:oMathPara>
    </w:p>
    <w:p w14:paraId="56B94DD8" w14:textId="77777777" w:rsidR="000761BC" w:rsidRPr="00AC7639" w:rsidRDefault="000761BC" w:rsidP="000761BC">
      <w:pPr>
        <w:pStyle w:val="aff6"/>
        <w:rPr>
          <w:rFonts w:asciiTheme="minorEastAsia" w:eastAsiaTheme="minorEastAsia" w:hAnsiTheme="minorEastAsia"/>
        </w:rPr>
      </w:pPr>
      <w:r w:rsidRPr="00AC7639">
        <w:rPr>
          <w:rFonts w:asciiTheme="minorEastAsia" w:eastAsiaTheme="minorEastAsia" w:hAnsiTheme="minorEastAsia" w:hint="eastAsia"/>
        </w:rPr>
        <w:t>如果探测器是线性的，并且输入为零时输出可以不计，则：</w:t>
      </w:r>
    </w:p>
    <w:p w14:paraId="1DEC3CED" w14:textId="77777777" w:rsidR="000761BC" w:rsidRPr="00AC7639" w:rsidRDefault="000761BC" w:rsidP="000761BC">
      <w:pPr>
        <w:pStyle w:val="aff6"/>
        <w:rPr>
          <w:rFonts w:asciiTheme="minorEastAsia" w:eastAsiaTheme="minorEastAsia" w:hAnsiTheme="minorEastAsia"/>
        </w:rPr>
      </w:pPr>
      <m:oMathPara>
        <m:oMath>
          <m:r>
            <m:rPr>
              <m:sty m:val="p"/>
            </m:rPr>
            <w:rPr>
              <w:rFonts w:ascii="Cambria Math" w:eastAsiaTheme="minorEastAsia" w:hAnsiTheme="minorEastAsia"/>
            </w:rPr>
            <m:t>S=</m:t>
          </m:r>
          <m:f>
            <m:fPr>
              <m:ctrlPr>
                <w:rPr>
                  <w:rFonts w:ascii="Cambria Math" w:eastAsiaTheme="minorEastAsia" w:hAnsiTheme="minorEastAsia"/>
                </w:rPr>
              </m:ctrlPr>
            </m:fPr>
            <m:num>
              <m:r>
                <m:rPr>
                  <m:sty m:val="p"/>
                </m:rPr>
                <w:rPr>
                  <w:rFonts w:asciiTheme="minorEastAsia" w:eastAsiaTheme="minorEastAsia" w:hAnsiTheme="minorEastAsia"/>
                </w:rPr>
                <m:t>输出量（探测器响应）</m:t>
              </m:r>
            </m:num>
            <m:den>
              <m:r>
                <m:rPr>
                  <m:sty m:val="p"/>
                </m:rPr>
                <w:rPr>
                  <w:rFonts w:asciiTheme="minorEastAsia" w:eastAsiaTheme="minorEastAsia" w:hAnsiTheme="minorEastAsia"/>
                </w:rPr>
                <m:t>输入量（被测辐射）</m:t>
              </m:r>
            </m:den>
          </m:f>
        </m:oMath>
      </m:oMathPara>
    </w:p>
    <w:p w14:paraId="0AEA0154" w14:textId="77777777" w:rsidR="00312736" w:rsidRPr="006A5F65" w:rsidRDefault="00312736" w:rsidP="00D92BF6">
      <w:pPr>
        <w:pStyle w:val="a5"/>
        <w:spacing w:before="156" w:after="156"/>
        <w:rPr>
          <w:rFonts w:hAnsi="黑体"/>
        </w:rPr>
      </w:pPr>
    </w:p>
    <w:p w14:paraId="4E41B3F4" w14:textId="77777777" w:rsidR="006F3EB8" w:rsidRPr="006A5F65" w:rsidRDefault="006F3EB8" w:rsidP="006F3EB8">
      <w:pPr>
        <w:pStyle w:val="aff6"/>
        <w:rPr>
          <w:rFonts w:ascii="黑体" w:eastAsia="黑体" w:hAnsi="黑体"/>
        </w:rPr>
      </w:pPr>
      <w:r w:rsidRPr="006A5F65">
        <w:rPr>
          <w:rFonts w:ascii="黑体" w:eastAsia="黑体" w:hAnsi="黑体" w:hint="eastAsia"/>
        </w:rPr>
        <w:t xml:space="preserve">中子探测器的灵敏材料  sensitive material of a neutron detector  </w:t>
      </w:r>
    </w:p>
    <w:p w14:paraId="49A17992" w14:textId="77777777" w:rsidR="006F3EB8" w:rsidRPr="00AC7639" w:rsidRDefault="006F3EB8" w:rsidP="006F3EB8">
      <w:pPr>
        <w:pStyle w:val="aff6"/>
        <w:rPr>
          <w:rFonts w:asciiTheme="minorEastAsia" w:eastAsiaTheme="minorEastAsia" w:hAnsiTheme="minorEastAsia"/>
        </w:rPr>
      </w:pPr>
      <w:r w:rsidRPr="00AC7639">
        <w:rPr>
          <w:rFonts w:asciiTheme="minorEastAsia" w:eastAsiaTheme="minorEastAsia" w:hAnsiTheme="minorEastAsia" w:hint="eastAsia"/>
        </w:rPr>
        <w:t>某些中子探测器（例如涂层式和充气式）所用的材料，中子与此材料发生核反应而生成直接至电离粒子。</w:t>
      </w:r>
    </w:p>
    <w:p w14:paraId="52C1BF63" w14:textId="77777777" w:rsidR="006F3EB8" w:rsidRPr="006A5F65" w:rsidRDefault="006F3EB8" w:rsidP="00D92BF6">
      <w:pPr>
        <w:pStyle w:val="a5"/>
        <w:spacing w:before="156" w:after="156"/>
        <w:rPr>
          <w:rFonts w:hAnsi="黑体"/>
        </w:rPr>
      </w:pPr>
    </w:p>
    <w:p w14:paraId="6DD821A3" w14:textId="77777777" w:rsidR="004D7E4E" w:rsidRPr="006A5F65" w:rsidRDefault="004D7E4E" w:rsidP="004D7E4E">
      <w:pPr>
        <w:pStyle w:val="aff6"/>
        <w:rPr>
          <w:rFonts w:ascii="黑体" w:eastAsia="黑体" w:hAnsi="黑体"/>
        </w:rPr>
      </w:pPr>
      <w:r w:rsidRPr="006A5F65">
        <w:rPr>
          <w:rFonts w:ascii="黑体" w:eastAsia="黑体" w:hAnsi="黑体" w:hint="eastAsia"/>
        </w:rPr>
        <w:t xml:space="preserve">被扰动的中子注量率 perturbed neutron fluence rate </w:t>
      </w:r>
    </w:p>
    <w:p w14:paraId="178F60E7" w14:textId="77777777" w:rsidR="004D7E4E" w:rsidRPr="00AC7639" w:rsidRDefault="004D7E4E" w:rsidP="004D7E4E">
      <w:pPr>
        <w:pStyle w:val="aff6"/>
        <w:rPr>
          <w:rFonts w:asciiTheme="minorEastAsia" w:eastAsiaTheme="minorEastAsia" w:hAnsiTheme="minorEastAsia"/>
        </w:rPr>
      </w:pPr>
      <w:r w:rsidRPr="00AC7639">
        <w:rPr>
          <w:rFonts w:asciiTheme="minorEastAsia" w:eastAsiaTheme="minorEastAsia" w:hAnsiTheme="minorEastAsia" w:hint="eastAsia"/>
        </w:rPr>
        <w:t>中子探测器置于测量位置时该处空间的平均中子注量率。其数值为探测器输出除以它的灵敏度，实际上近似于探测器全表面的平均中子注量率。</w:t>
      </w:r>
    </w:p>
    <w:p w14:paraId="72854CF7" w14:textId="77777777" w:rsidR="004D7E4E" w:rsidRPr="00AC7639" w:rsidRDefault="004D7E4E" w:rsidP="004D7E4E">
      <w:pPr>
        <w:pStyle w:val="aff6"/>
        <w:rPr>
          <w:rFonts w:asciiTheme="minorEastAsia" w:eastAsiaTheme="minorEastAsia" w:hAnsiTheme="minorEastAsia"/>
        </w:rPr>
      </w:pPr>
      <w:r w:rsidRPr="00AC7639">
        <w:rPr>
          <w:rFonts w:asciiTheme="minorEastAsia" w:eastAsiaTheme="minorEastAsia" w:hAnsiTheme="minorEastAsia" w:hint="eastAsia"/>
        </w:rPr>
        <w:t>没有设置中子探测器时该点的平均中子在量率，称为未被扰动的中子注量率。</w:t>
      </w:r>
    </w:p>
    <w:p w14:paraId="7EE691C5" w14:textId="77777777" w:rsidR="008B7BB0" w:rsidRPr="006A5F65" w:rsidRDefault="008B7BB0" w:rsidP="00D92BF6">
      <w:pPr>
        <w:pStyle w:val="a5"/>
        <w:spacing w:before="156" w:after="156"/>
        <w:rPr>
          <w:rFonts w:hAnsi="黑体"/>
        </w:rPr>
      </w:pPr>
    </w:p>
    <w:p w14:paraId="6E731E16" w14:textId="77777777" w:rsidR="008B7BB0" w:rsidRPr="006A5F65" w:rsidRDefault="008B7BB0" w:rsidP="008B7BB0">
      <w:pPr>
        <w:pStyle w:val="aff6"/>
        <w:rPr>
          <w:rFonts w:ascii="黑体" w:eastAsia="黑体" w:hAnsi="黑体"/>
        </w:rPr>
      </w:pPr>
      <w:r w:rsidRPr="006A5F65">
        <w:rPr>
          <w:rFonts w:ascii="黑体" w:eastAsia="黑体" w:hAnsi="黑体" w:hint="eastAsia"/>
        </w:rPr>
        <w:t>堆芯仪表系统in-core instrument system</w:t>
      </w:r>
    </w:p>
    <w:p w14:paraId="51562502" w14:textId="77777777" w:rsidR="008B7BB0" w:rsidRPr="00AC7639" w:rsidRDefault="008B7BB0" w:rsidP="008B7BB0">
      <w:pPr>
        <w:pStyle w:val="aff6"/>
        <w:rPr>
          <w:rFonts w:asciiTheme="minorEastAsia" w:eastAsiaTheme="minorEastAsia" w:hAnsiTheme="minorEastAsia"/>
        </w:rPr>
      </w:pPr>
      <w:r w:rsidRPr="00AC7639">
        <w:rPr>
          <w:rFonts w:asciiTheme="minorEastAsia" w:eastAsiaTheme="minorEastAsia" w:hAnsiTheme="minorEastAsia" w:hint="eastAsia"/>
        </w:rPr>
        <w:t>堆芯仪表系统在反应堆压力容器内设有中子和温度等仪表，用于堆芯功率分布测量和温度测量等。</w:t>
      </w:r>
    </w:p>
    <w:p w14:paraId="70D690AB" w14:textId="77777777" w:rsidR="008B7BB0" w:rsidRPr="006A5F65" w:rsidRDefault="008B7BB0" w:rsidP="00D92BF6">
      <w:pPr>
        <w:pStyle w:val="a5"/>
        <w:spacing w:before="156" w:after="156"/>
        <w:rPr>
          <w:rFonts w:hAnsi="黑体"/>
        </w:rPr>
      </w:pPr>
    </w:p>
    <w:p w14:paraId="7278F33E" w14:textId="77777777" w:rsidR="008B7BB0" w:rsidRPr="006A5F65" w:rsidRDefault="008B7BB0" w:rsidP="008B7BB0">
      <w:pPr>
        <w:pStyle w:val="aff6"/>
        <w:rPr>
          <w:rFonts w:ascii="黑体" w:eastAsia="黑体" w:hAnsi="黑体"/>
        </w:rPr>
      </w:pPr>
      <w:r w:rsidRPr="006A5F65">
        <w:rPr>
          <w:rFonts w:ascii="黑体" w:eastAsia="黑体" w:hAnsi="黑体" w:hint="eastAsia"/>
        </w:rPr>
        <w:t>设计基准事件 design basis accident</w:t>
      </w:r>
    </w:p>
    <w:p w14:paraId="25188CEF" w14:textId="77777777" w:rsidR="008B7BB0" w:rsidRPr="00AC7639" w:rsidRDefault="008B7BB0" w:rsidP="008B7BB0">
      <w:pPr>
        <w:pStyle w:val="aff6"/>
        <w:rPr>
          <w:rFonts w:asciiTheme="minorEastAsia" w:eastAsiaTheme="minorEastAsia" w:hAnsiTheme="minorEastAsia"/>
        </w:rPr>
      </w:pPr>
      <w:r w:rsidRPr="00AC7639">
        <w:rPr>
          <w:rFonts w:asciiTheme="minorEastAsia" w:eastAsiaTheme="minorEastAsia" w:hAnsiTheme="minorEastAsia" w:hint="eastAsia"/>
        </w:rPr>
        <w:t>在设计中的假设事件，用于建立构筑物、系统和部件的可接受的性能要求。</w:t>
      </w:r>
    </w:p>
    <w:p w14:paraId="39E36698" w14:textId="77777777" w:rsidR="008B7BB0" w:rsidRPr="006A5F65" w:rsidRDefault="008B7BB0" w:rsidP="00D92BF6">
      <w:pPr>
        <w:pStyle w:val="a5"/>
        <w:spacing w:before="156" w:after="156"/>
        <w:rPr>
          <w:rFonts w:hAnsi="黑体"/>
        </w:rPr>
      </w:pPr>
    </w:p>
    <w:p w14:paraId="63E3B0C7" w14:textId="77777777" w:rsidR="00A757B7" w:rsidRPr="006A5F65" w:rsidRDefault="00A757B7" w:rsidP="00A757B7">
      <w:pPr>
        <w:pStyle w:val="aff6"/>
        <w:rPr>
          <w:rFonts w:ascii="黑体" w:eastAsia="黑体" w:hAnsi="黑体"/>
        </w:rPr>
      </w:pPr>
      <w:r w:rsidRPr="006A5F65">
        <w:rPr>
          <w:rFonts w:ascii="黑体" w:eastAsia="黑体" w:hAnsi="黑体" w:hint="eastAsia"/>
        </w:rPr>
        <w:t>标准探测器 standard detector</w:t>
      </w:r>
    </w:p>
    <w:p w14:paraId="3101C126" w14:textId="77777777" w:rsidR="00A757B7" w:rsidRPr="00AC7639" w:rsidRDefault="00A757B7" w:rsidP="00A757B7">
      <w:pPr>
        <w:pStyle w:val="aff6"/>
        <w:rPr>
          <w:rFonts w:asciiTheme="minorEastAsia" w:eastAsiaTheme="minorEastAsia" w:hAnsiTheme="minorEastAsia"/>
        </w:rPr>
      </w:pPr>
      <w:r w:rsidRPr="00AC7639">
        <w:rPr>
          <w:rFonts w:asciiTheme="minorEastAsia" w:eastAsiaTheme="minorEastAsia" w:hAnsiTheme="minorEastAsia" w:hint="eastAsia"/>
        </w:rPr>
        <w:t>能典型代表一批被标定的设计类型的探测器，用于探测器的绝对标定。</w:t>
      </w:r>
    </w:p>
    <w:p w14:paraId="2B5B9623" w14:textId="77777777" w:rsidR="00A757B7" w:rsidRPr="006A5F65" w:rsidRDefault="00A757B7" w:rsidP="00A757B7">
      <w:pPr>
        <w:pStyle w:val="a4"/>
        <w:spacing w:before="312" w:after="312"/>
        <w:rPr>
          <w:rFonts w:hAnsi="黑体"/>
        </w:rPr>
      </w:pPr>
      <w:r w:rsidRPr="006A5F65">
        <w:rPr>
          <w:rFonts w:hAnsi="黑体" w:hint="eastAsia"/>
        </w:rPr>
        <w:t>一般规范要求</w:t>
      </w:r>
    </w:p>
    <w:p w14:paraId="739B938E" w14:textId="77777777" w:rsidR="00A757B7" w:rsidRPr="006A5F65" w:rsidRDefault="008D77F2" w:rsidP="00D92BF6">
      <w:pPr>
        <w:pStyle w:val="a5"/>
        <w:spacing w:before="156" w:after="156"/>
        <w:rPr>
          <w:rFonts w:hAnsi="黑体"/>
        </w:rPr>
      </w:pPr>
      <w:r w:rsidRPr="006A5F65">
        <w:rPr>
          <w:rFonts w:hAnsi="黑体" w:hint="eastAsia"/>
        </w:rPr>
        <w:t>反应堆堆芯运行状态监测十分重要且必要。堆芯状态监测除堆芯中子注量率空间分布监测及堆芯温度监测外，部分核电站还设置堆芯液位的监测功能，堆芯状态监测变量的选择应视堆型总体设计需求而定。</w:t>
      </w:r>
    </w:p>
    <w:p w14:paraId="32789C6F" w14:textId="167DF6CF" w:rsidR="00BB791F" w:rsidRPr="006A5F65" w:rsidRDefault="00B7536D" w:rsidP="00D92BF6">
      <w:pPr>
        <w:pStyle w:val="a5"/>
        <w:spacing w:before="156" w:after="156"/>
        <w:rPr>
          <w:rFonts w:hAnsi="黑体"/>
        </w:rPr>
      </w:pPr>
      <w:r>
        <w:rPr>
          <w:rFonts w:hAnsi="黑体" w:hint="eastAsia"/>
        </w:rPr>
        <w:lastRenderedPageBreak/>
        <w:t>堆芯仪表测量组件</w:t>
      </w:r>
      <w:r w:rsidR="00BB791F" w:rsidRPr="006A5F65">
        <w:rPr>
          <w:rFonts w:hAnsi="黑体" w:hint="eastAsia"/>
        </w:rPr>
        <w:t>用于堆芯状态监测。</w:t>
      </w:r>
      <w:r>
        <w:rPr>
          <w:rFonts w:hAnsi="黑体" w:hint="eastAsia"/>
        </w:rPr>
        <w:t>堆芯仪表测量组件</w:t>
      </w:r>
      <w:r w:rsidR="00BB791F" w:rsidRPr="006A5F65">
        <w:rPr>
          <w:rFonts w:hAnsi="黑体" w:hint="eastAsia"/>
        </w:rPr>
        <w:t>包括封装在一个金属外壳内的若干个自给能中子探测器，用于测量堆芯温度的热电偶，部分核电站还设置用于监测堆芯液位的热电偶。</w:t>
      </w:r>
    </w:p>
    <w:p w14:paraId="58160CE3" w14:textId="285E4236" w:rsidR="00BB791F" w:rsidRPr="006A5F65" w:rsidRDefault="00B3275B" w:rsidP="00D92BF6">
      <w:pPr>
        <w:pStyle w:val="a5"/>
        <w:spacing w:before="156" w:after="156"/>
        <w:rPr>
          <w:rFonts w:hAnsi="黑体"/>
        </w:rPr>
      </w:pPr>
      <w:r w:rsidRPr="006A5F65">
        <w:rPr>
          <w:rFonts w:hAnsi="黑体" w:hint="eastAsia"/>
        </w:rPr>
        <w:t>应根据GB/T 15474及工程堆型设计要求对堆芯监测变量及对应仪表进行功能分级，测量仪表应满足其所对应分级的规定及设计要求。本规范所述的</w:t>
      </w:r>
      <w:r w:rsidR="00B7536D">
        <w:rPr>
          <w:rFonts w:hAnsi="黑体" w:hint="eastAsia"/>
        </w:rPr>
        <w:t>堆芯仪表测量组件</w:t>
      </w:r>
      <w:r w:rsidRPr="006A5F65">
        <w:rPr>
          <w:rFonts w:hAnsi="黑体" w:hint="eastAsia"/>
        </w:rPr>
        <w:t>中，自给能探测器主要用于对堆芯中子三维分布情况进行在线监测，不实施安全级功能，若将该探测信号应用于反应堆保护动作或其他必需的反应堆安全操作，则应反应堆保护系统相关安全准则；热电偶用于运行期间及事故后堆芯温度的监测,实施安全级功能；对于部分核电站，热电偶也用于堆芯液位监测，其安全级功能由对应电站设计确定 。</w:t>
      </w:r>
    </w:p>
    <w:p w14:paraId="60F95401" w14:textId="003D1FB1" w:rsidR="00B3275B" w:rsidRPr="006A5F65" w:rsidRDefault="00B7536D" w:rsidP="00D92BF6">
      <w:pPr>
        <w:pStyle w:val="a5"/>
        <w:spacing w:before="156" w:after="156"/>
        <w:rPr>
          <w:rFonts w:hAnsi="黑体"/>
        </w:rPr>
      </w:pPr>
      <w:r>
        <w:rPr>
          <w:rFonts w:hAnsi="黑体" w:hint="eastAsia"/>
        </w:rPr>
        <w:t>堆芯仪表测量组件</w:t>
      </w:r>
      <w:r w:rsidR="000B0F3F" w:rsidRPr="006A5F65">
        <w:rPr>
          <w:rFonts w:hAnsi="黑体" w:hint="eastAsia"/>
        </w:rPr>
        <w:t>从反应堆压力容器顶部插入堆芯并固定安装，实时监测堆芯变量，组件通过密封卡套与反应堆压力容器顶盖上的快拆装密封组件连接固定。</w:t>
      </w:r>
      <w:r>
        <w:rPr>
          <w:rFonts w:hAnsi="黑体" w:hint="eastAsia"/>
        </w:rPr>
        <w:t>堆芯仪表测量组件</w:t>
      </w:r>
      <w:r w:rsidR="000B0F3F" w:rsidRPr="006A5F65">
        <w:rPr>
          <w:rFonts w:hAnsi="黑体" w:hint="eastAsia"/>
        </w:rPr>
        <w:t>贯穿反应堆压力容器顶部，在所有的设计基准事件下必须保证反应堆冷却剂系统压力边界的完整性。</w:t>
      </w:r>
    </w:p>
    <w:p w14:paraId="581887A6" w14:textId="26F93B3F" w:rsidR="000B0F3F" w:rsidRPr="006A5F65" w:rsidRDefault="000B0F3F" w:rsidP="00D92BF6">
      <w:pPr>
        <w:pStyle w:val="a5"/>
        <w:spacing w:before="156" w:after="156"/>
        <w:rPr>
          <w:rFonts w:hAnsi="黑体"/>
        </w:rPr>
      </w:pPr>
      <w:r w:rsidRPr="006A5F65">
        <w:rPr>
          <w:rFonts w:hAnsi="黑体" w:hint="eastAsia"/>
        </w:rPr>
        <w:t>根据</w:t>
      </w:r>
      <w:r w:rsidR="007D436D" w:rsidRPr="006A5F65">
        <w:rPr>
          <w:rFonts w:hAnsi="黑体"/>
        </w:rPr>
        <w:t>ASME BPVC</w:t>
      </w:r>
      <w:r w:rsidR="00D60AE0">
        <w:rPr>
          <w:rFonts w:hAnsi="黑体" w:hint="eastAsia"/>
        </w:rPr>
        <w:t xml:space="preserve"> 第</w:t>
      </w:r>
      <w:r w:rsidR="007D436D">
        <w:rPr>
          <w:rFonts w:hAnsi="黑体" w:hint="eastAsia"/>
        </w:rPr>
        <w:t>III</w:t>
      </w:r>
      <w:r w:rsidR="00D60AE0">
        <w:rPr>
          <w:rFonts w:hAnsi="黑体" w:hint="eastAsia"/>
        </w:rPr>
        <w:t>卷</w:t>
      </w:r>
      <w:r w:rsidR="007D436D">
        <w:rPr>
          <w:rFonts w:hAnsi="黑体" w:hint="eastAsia"/>
        </w:rPr>
        <w:t>中</w:t>
      </w:r>
      <w:r w:rsidRPr="006A5F65">
        <w:rPr>
          <w:rFonts w:hAnsi="黑体" w:hint="eastAsia"/>
        </w:rPr>
        <w:t>NCA-1130（c）,</w:t>
      </w:r>
      <w:r w:rsidR="00B7536D">
        <w:rPr>
          <w:rFonts w:hAnsi="黑体" w:hint="eastAsia"/>
        </w:rPr>
        <w:t>堆芯仪表测量组件</w:t>
      </w:r>
      <w:r w:rsidRPr="006A5F65">
        <w:rPr>
          <w:rFonts w:hAnsi="黑体" w:hint="eastAsia"/>
        </w:rPr>
        <w:t>不属于ASME规范适用的范围，但</w:t>
      </w:r>
      <w:r w:rsidR="00B7536D">
        <w:rPr>
          <w:rFonts w:hAnsi="黑体" w:hint="eastAsia"/>
        </w:rPr>
        <w:t>堆芯仪表测量组件</w:t>
      </w:r>
      <w:r w:rsidRPr="006A5F65">
        <w:rPr>
          <w:rFonts w:hAnsi="黑体" w:hint="eastAsia"/>
        </w:rPr>
        <w:t>的设计、主要压力边界材料和无损检测仍应遵循ASME锅炉和压力容器规范第III卷3级要求。</w:t>
      </w:r>
    </w:p>
    <w:p w14:paraId="4018CA9D" w14:textId="751FAA9C" w:rsidR="000B0F3F" w:rsidRPr="006A5F65" w:rsidRDefault="00B7536D" w:rsidP="00D92BF6">
      <w:pPr>
        <w:pStyle w:val="a5"/>
        <w:spacing w:before="156" w:after="156"/>
        <w:rPr>
          <w:rFonts w:hAnsi="黑体"/>
        </w:rPr>
      </w:pPr>
      <w:r>
        <w:rPr>
          <w:rFonts w:hAnsi="黑体" w:hint="eastAsia"/>
        </w:rPr>
        <w:t>堆芯仪表测量组件</w:t>
      </w:r>
      <w:r w:rsidR="000B0F3F" w:rsidRPr="006A5F65">
        <w:rPr>
          <w:rFonts w:hAnsi="黑体" w:hint="eastAsia"/>
        </w:rPr>
        <w:t>包含的测量参数、以及仪表元件的组合布置方式，应根据</w:t>
      </w:r>
      <w:r w:rsidR="00302C05" w:rsidRPr="006A5F65">
        <w:rPr>
          <w:rFonts w:hAnsi="黑体" w:hint="eastAsia"/>
        </w:rPr>
        <w:t>压水堆核电厂</w:t>
      </w:r>
      <w:r w:rsidR="000B0F3F" w:rsidRPr="006A5F65">
        <w:rPr>
          <w:rFonts w:hAnsi="黑体" w:hint="eastAsia"/>
        </w:rPr>
        <w:t>堆芯监测功能需求、堆本体结构设计、堆芯核物理设计、堆芯运行环境条件等要素综合确定。一般而言，组件的中子探测需覆盖整个堆芯活性区轴向范围。典型的</w:t>
      </w:r>
      <w:r>
        <w:rPr>
          <w:rFonts w:hAnsi="黑体" w:hint="eastAsia"/>
        </w:rPr>
        <w:t>堆芯仪表测量组件</w:t>
      </w:r>
      <w:r w:rsidR="000B0F3F" w:rsidRPr="006A5F65">
        <w:rPr>
          <w:rFonts w:hAnsi="黑体" w:hint="eastAsia"/>
        </w:rPr>
        <w:t>结构图见附录A。</w:t>
      </w:r>
    </w:p>
    <w:p w14:paraId="1221C4AD" w14:textId="06606707" w:rsidR="000B0F3F" w:rsidRPr="006A5F65" w:rsidRDefault="000B0F3F" w:rsidP="00D92BF6">
      <w:pPr>
        <w:pStyle w:val="a5"/>
        <w:spacing w:before="156" w:after="156"/>
        <w:rPr>
          <w:rFonts w:hAnsi="黑体"/>
        </w:rPr>
      </w:pPr>
      <w:r w:rsidRPr="006A5F65">
        <w:rPr>
          <w:rFonts w:hAnsi="黑体" w:hint="eastAsia"/>
        </w:rPr>
        <w:t>所有</w:t>
      </w:r>
      <w:r w:rsidR="00B7536D">
        <w:rPr>
          <w:rFonts w:hAnsi="黑体" w:hint="eastAsia"/>
        </w:rPr>
        <w:t>堆芯仪表测量组件</w:t>
      </w:r>
      <w:r w:rsidRPr="006A5F65">
        <w:rPr>
          <w:rFonts w:hAnsi="黑体" w:hint="eastAsia"/>
        </w:rPr>
        <w:t>，在运行条件下需要考虑燃耗、辐照热、活化等可能引起测量误差的变化，对用于测量</w:t>
      </w:r>
      <w:r w:rsidR="004E72B9" w:rsidRPr="006A5F65">
        <w:rPr>
          <w:rFonts w:hAnsi="黑体" w:hint="eastAsia"/>
        </w:rPr>
        <w:t>堆芯中子</w:t>
      </w:r>
      <w:r w:rsidRPr="006A5F65">
        <w:rPr>
          <w:rFonts w:hAnsi="黑体" w:hint="eastAsia"/>
        </w:rPr>
        <w:t>注量率的自给能探测器，应确定其</w:t>
      </w:r>
      <w:r w:rsidR="001B054C" w:rsidRPr="006A5F65">
        <w:rPr>
          <w:rFonts w:hAnsi="黑体" w:hint="eastAsia"/>
        </w:rPr>
        <w:t>由于</w:t>
      </w:r>
      <w:r w:rsidRPr="006A5F65">
        <w:rPr>
          <w:rFonts w:hAnsi="黑体" w:hint="eastAsia"/>
        </w:rPr>
        <w:t>反应堆辐照效应</w:t>
      </w:r>
      <w:r w:rsidR="00213680" w:rsidRPr="006A5F65">
        <w:rPr>
          <w:rFonts w:hAnsi="黑体" w:hint="eastAsia"/>
        </w:rPr>
        <w:t>引起的</w:t>
      </w:r>
      <w:r w:rsidRPr="006A5F65">
        <w:rPr>
          <w:rFonts w:hAnsi="黑体" w:hint="eastAsia"/>
        </w:rPr>
        <w:t>误差。</w:t>
      </w:r>
    </w:p>
    <w:p w14:paraId="3482D9F2" w14:textId="77777777" w:rsidR="000B0F3F" w:rsidRPr="006A5F65" w:rsidRDefault="000B0F3F" w:rsidP="00D92BF6">
      <w:pPr>
        <w:pStyle w:val="a5"/>
        <w:spacing w:before="156" w:after="156"/>
        <w:rPr>
          <w:rFonts w:hAnsi="黑体"/>
        </w:rPr>
      </w:pPr>
      <w:r w:rsidRPr="006A5F65">
        <w:rPr>
          <w:rFonts w:hAnsi="黑体" w:hint="eastAsia"/>
        </w:rPr>
        <w:t>考虑运行过程中存在Y辐射、温度及振动以及信号传输过程电磁干扰等因素，探测器灵敏度不宜过低，对灵敏度较低的探测器宜进行补充分析，评估其对外部信号扰动的抗干扰能力，并给出合理的更换建议。</w:t>
      </w:r>
    </w:p>
    <w:p w14:paraId="1AEFDC21" w14:textId="0022D22C" w:rsidR="000B0F3F" w:rsidRPr="006A5F65" w:rsidRDefault="00B7536D" w:rsidP="00D92BF6">
      <w:pPr>
        <w:pStyle w:val="a5"/>
        <w:spacing w:before="156" w:after="156"/>
        <w:rPr>
          <w:rFonts w:hAnsi="黑体"/>
        </w:rPr>
      </w:pPr>
      <w:r>
        <w:rPr>
          <w:rFonts w:hAnsi="黑体" w:hint="eastAsia"/>
        </w:rPr>
        <w:t>堆芯仪表测量组件</w:t>
      </w:r>
      <w:r w:rsidR="000B0F3F" w:rsidRPr="006A5F65">
        <w:rPr>
          <w:rFonts w:hAnsi="黑体" w:hint="eastAsia"/>
        </w:rPr>
        <w:t>设计应考虑安装运维需求，为方便测量组件的安装固定，组件壳外部分宜设置柔性波纹管，运行期间该波纹管应不丧失机械完整性、电气连续性和密封性；组件与外部电缆连接部分宜设置成快速接头。</w:t>
      </w:r>
    </w:p>
    <w:p w14:paraId="7EDC8ED7" w14:textId="4ED9E810" w:rsidR="000B0F3F" w:rsidRPr="006A5F65" w:rsidRDefault="00B7536D" w:rsidP="00D92BF6">
      <w:pPr>
        <w:pStyle w:val="a5"/>
        <w:spacing w:before="156" w:after="156"/>
        <w:rPr>
          <w:rFonts w:hAnsi="黑体"/>
        </w:rPr>
      </w:pPr>
      <w:r>
        <w:rPr>
          <w:rFonts w:hAnsi="黑体" w:hint="eastAsia"/>
        </w:rPr>
        <w:t>堆芯仪表测量组件</w:t>
      </w:r>
      <w:r w:rsidR="00066EC3" w:rsidRPr="006A5F65">
        <w:rPr>
          <w:rFonts w:hAnsi="黑体" w:hint="eastAsia"/>
        </w:rPr>
        <w:t>包壳、焊接等材料的选择应考虑堆</w:t>
      </w:r>
      <w:r w:rsidR="00D13C71" w:rsidRPr="006A5F65">
        <w:rPr>
          <w:rFonts w:hAnsi="黑体" w:hint="eastAsia"/>
        </w:rPr>
        <w:t>内</w:t>
      </w:r>
      <w:r w:rsidR="00066EC3" w:rsidRPr="006A5F65">
        <w:rPr>
          <w:rFonts w:hAnsi="黑体" w:hint="eastAsia"/>
        </w:rPr>
        <w:t>构件用材要求，通过材料选择和机械尺寸设计，使组件运行中及寿期末产生的活化效应尽量小，尽量降低运维难度</w:t>
      </w:r>
      <w:r w:rsidR="002C5855" w:rsidRPr="006A5F65">
        <w:rPr>
          <w:rFonts w:hAnsi="黑体" w:hint="eastAsia"/>
        </w:rPr>
        <w:t>，减少</w:t>
      </w:r>
      <w:r w:rsidR="00066EC3" w:rsidRPr="006A5F65">
        <w:rPr>
          <w:rFonts w:hAnsi="黑体" w:hint="eastAsia"/>
        </w:rPr>
        <w:t>对探测器后期测量精度的影响。</w:t>
      </w:r>
    </w:p>
    <w:p w14:paraId="6E60B86D" w14:textId="1590F606" w:rsidR="00066EC3" w:rsidRPr="006A5F65" w:rsidRDefault="00066EC3" w:rsidP="00D92BF6">
      <w:pPr>
        <w:pStyle w:val="a5"/>
        <w:spacing w:before="156" w:after="156"/>
        <w:rPr>
          <w:rFonts w:hAnsi="黑体"/>
        </w:rPr>
      </w:pPr>
      <w:r w:rsidRPr="006A5F65">
        <w:rPr>
          <w:rFonts w:hAnsi="黑体" w:hint="eastAsia"/>
        </w:rPr>
        <w:t>新建</w:t>
      </w:r>
      <w:r w:rsidR="00302C05" w:rsidRPr="006A5F65">
        <w:rPr>
          <w:rFonts w:hAnsi="黑体" w:hint="eastAsia"/>
        </w:rPr>
        <w:t>压水堆核电厂</w:t>
      </w:r>
      <w:r w:rsidRPr="006A5F65">
        <w:rPr>
          <w:rFonts w:hAnsi="黑体" w:hint="eastAsia"/>
        </w:rPr>
        <w:t>堆芯仪表系统宜采用上述</w:t>
      </w:r>
      <w:r w:rsidR="00B7536D">
        <w:rPr>
          <w:rFonts w:hAnsi="黑体" w:hint="eastAsia"/>
        </w:rPr>
        <w:t>堆芯仪表测量组件</w:t>
      </w:r>
      <w:r w:rsidRPr="006A5F65">
        <w:rPr>
          <w:rFonts w:hAnsi="黑体" w:hint="eastAsia"/>
        </w:rPr>
        <w:t>进行堆芯在线监测，以符合</w:t>
      </w:r>
      <w:r w:rsidR="00E468D9" w:rsidRPr="006A5F65">
        <w:rPr>
          <w:rFonts w:hAnsi="黑体" w:hint="eastAsia"/>
        </w:rPr>
        <w:t>用户要求文件（URD）</w:t>
      </w:r>
      <w:r w:rsidRPr="006A5F65">
        <w:rPr>
          <w:rFonts w:hAnsi="黑体" w:hint="eastAsia"/>
        </w:rPr>
        <w:t>相关内容，以提高堆芯测量的可靠性和经济性。</w:t>
      </w:r>
    </w:p>
    <w:p w14:paraId="0F902436" w14:textId="77777777" w:rsidR="00066EC3" w:rsidRPr="006A5F65" w:rsidRDefault="00066EC3" w:rsidP="00D92BF6">
      <w:pPr>
        <w:pStyle w:val="a5"/>
        <w:spacing w:before="156" w:after="156"/>
        <w:rPr>
          <w:rFonts w:hAnsi="黑体"/>
        </w:rPr>
      </w:pPr>
      <w:r w:rsidRPr="006A5F65">
        <w:rPr>
          <w:rFonts w:hAnsi="黑体" w:hint="eastAsia"/>
        </w:rPr>
        <w:t>系统设计应明确自给能探测器工作的</w:t>
      </w:r>
      <w:r w:rsidR="00E468D9" w:rsidRPr="006A5F65">
        <w:rPr>
          <w:rFonts w:hAnsi="黑体" w:hint="eastAsia"/>
        </w:rPr>
        <w:t>中子注量率</w:t>
      </w:r>
      <w:r w:rsidRPr="006A5F65">
        <w:rPr>
          <w:rFonts w:hAnsi="黑体" w:hint="eastAsia"/>
        </w:rPr>
        <w:t>测量范围，明确探测器灵敏度在整个工作寿期内与参考值的关系，宜定期对探测器测量信号进行校准，进行燃耗补偿和修正计算。</w:t>
      </w:r>
    </w:p>
    <w:p w14:paraId="27C9F3C6" w14:textId="71CB9EBE" w:rsidR="00066EC3" w:rsidRPr="006A5F65" w:rsidRDefault="00066EC3" w:rsidP="00D92BF6">
      <w:pPr>
        <w:pStyle w:val="a5"/>
        <w:spacing w:before="156" w:after="156"/>
        <w:rPr>
          <w:rFonts w:hAnsi="黑体"/>
        </w:rPr>
      </w:pPr>
      <w:r w:rsidRPr="006A5F65">
        <w:rPr>
          <w:rFonts w:hAnsi="黑体" w:hint="eastAsia"/>
        </w:rPr>
        <w:t>本规范主要规范</w:t>
      </w:r>
      <w:r w:rsidR="00B7536D">
        <w:rPr>
          <w:rFonts w:hAnsi="黑体" w:hint="eastAsia"/>
        </w:rPr>
        <w:t>堆芯仪表测量组件</w:t>
      </w:r>
      <w:r w:rsidRPr="006A5F65">
        <w:rPr>
          <w:rFonts w:hAnsi="黑体" w:hint="eastAsia"/>
        </w:rPr>
        <w:t>、探测器元件通用的设计、制造和试验相关要求。</w:t>
      </w:r>
    </w:p>
    <w:p w14:paraId="0999C9B3" w14:textId="77777777" w:rsidR="00066EC3" w:rsidRPr="006A5F65" w:rsidRDefault="004B098E" w:rsidP="004B098E">
      <w:pPr>
        <w:pStyle w:val="a4"/>
        <w:spacing w:before="312" w:after="312"/>
        <w:rPr>
          <w:rFonts w:hAnsi="黑体"/>
        </w:rPr>
      </w:pPr>
      <w:r w:rsidRPr="006A5F65">
        <w:rPr>
          <w:rFonts w:hAnsi="黑体" w:hint="eastAsia"/>
        </w:rPr>
        <w:t>设计要求</w:t>
      </w:r>
    </w:p>
    <w:p w14:paraId="6BDB988A" w14:textId="77777777" w:rsidR="004B098E" w:rsidRPr="006A5F65" w:rsidRDefault="004B098E" w:rsidP="00D92BF6">
      <w:pPr>
        <w:pStyle w:val="a5"/>
        <w:spacing w:before="156" w:after="156"/>
        <w:rPr>
          <w:rFonts w:hAnsi="黑体"/>
        </w:rPr>
      </w:pPr>
      <w:r w:rsidRPr="006A5F65">
        <w:rPr>
          <w:rFonts w:hAnsi="黑体" w:hint="eastAsia"/>
        </w:rPr>
        <w:t>自给能探测器设计要求</w:t>
      </w:r>
    </w:p>
    <w:p w14:paraId="6277CF08" w14:textId="77777777" w:rsidR="004B098E" w:rsidRPr="006A5F65" w:rsidRDefault="004B098E" w:rsidP="004B098E">
      <w:pPr>
        <w:pStyle w:val="a6"/>
        <w:spacing w:before="156" w:after="156"/>
        <w:rPr>
          <w:rFonts w:hAnsi="黑体"/>
        </w:rPr>
      </w:pPr>
      <w:r w:rsidRPr="006A5F65">
        <w:rPr>
          <w:rFonts w:hAnsi="黑体" w:hint="eastAsia"/>
        </w:rPr>
        <w:lastRenderedPageBreak/>
        <w:t>结构要求</w:t>
      </w:r>
    </w:p>
    <w:p w14:paraId="294E4B23" w14:textId="77777777" w:rsidR="004B098E" w:rsidRPr="006A5F65" w:rsidRDefault="006E33DB" w:rsidP="006E33DB">
      <w:pPr>
        <w:pStyle w:val="a7"/>
        <w:spacing w:before="156" w:after="156"/>
        <w:rPr>
          <w:rFonts w:hAnsi="黑体"/>
        </w:rPr>
      </w:pPr>
      <w:r w:rsidRPr="006A5F65">
        <w:rPr>
          <w:rFonts w:hAnsi="黑体" w:hint="eastAsia"/>
        </w:rPr>
        <w:t>自给能探测器典型结构由发射体（亦称发射极）、绝缘体、收集体（亦称收集极）和信号线组成。探测器活性区与信号线部分可采用一体式结构或模块式结构设计，典型结构图如图1和2所示。主要部件说明如下：</w:t>
      </w:r>
    </w:p>
    <w:p w14:paraId="3BA54067" w14:textId="77777777" w:rsidR="006E33DB" w:rsidRPr="006A5F65" w:rsidRDefault="006E33DB" w:rsidP="006E33DB">
      <w:pPr>
        <w:pStyle w:val="aff6"/>
        <w:rPr>
          <w:rFonts w:ascii="黑体" w:eastAsia="黑体" w:hAnsi="黑体"/>
        </w:rPr>
      </w:pPr>
      <w:r w:rsidRPr="006A5F65">
        <w:rPr>
          <w:rFonts w:ascii="黑体" w:eastAsia="黑体" w:hAnsi="黑体" w:hint="eastAsia"/>
        </w:rPr>
        <w:t>a) 绝缘体—用作绝缘和支撑材料，通常为Al</w:t>
      </w:r>
      <w:r w:rsidRPr="006A5F65">
        <w:rPr>
          <w:rFonts w:ascii="黑体" w:eastAsia="黑体" w:hAnsi="黑体" w:hint="eastAsia"/>
          <w:vertAlign w:val="subscript"/>
        </w:rPr>
        <w:t>2</w:t>
      </w:r>
      <w:r w:rsidRPr="006A5F65">
        <w:rPr>
          <w:rFonts w:ascii="黑体" w:eastAsia="黑体" w:hAnsi="黑体" w:hint="eastAsia"/>
        </w:rPr>
        <w:t>O</w:t>
      </w:r>
      <w:r w:rsidRPr="006A5F65">
        <w:rPr>
          <w:rFonts w:ascii="黑体" w:eastAsia="黑体" w:hAnsi="黑体" w:hint="eastAsia"/>
          <w:vertAlign w:val="subscript"/>
        </w:rPr>
        <w:t>3</w:t>
      </w:r>
      <w:r w:rsidRPr="006A5F65">
        <w:rPr>
          <w:rFonts w:ascii="黑体" w:eastAsia="黑体" w:hAnsi="黑体" w:hint="eastAsia"/>
        </w:rPr>
        <w:t>、SiO</w:t>
      </w:r>
      <w:r w:rsidRPr="006A5F65">
        <w:rPr>
          <w:rFonts w:ascii="黑体" w:eastAsia="黑体" w:hAnsi="黑体" w:hint="eastAsia"/>
          <w:vertAlign w:val="subscript"/>
        </w:rPr>
        <w:t>2</w:t>
      </w:r>
      <w:r w:rsidRPr="006A5F65">
        <w:rPr>
          <w:rFonts w:ascii="黑体" w:eastAsia="黑体" w:hAnsi="黑体" w:hint="eastAsia"/>
        </w:rPr>
        <w:t>或MgO等</w:t>
      </w:r>
    </w:p>
    <w:p w14:paraId="4DA47C38" w14:textId="77777777" w:rsidR="006E33DB" w:rsidRPr="006A5F65" w:rsidRDefault="006E33DB" w:rsidP="006E33DB">
      <w:pPr>
        <w:pStyle w:val="aff6"/>
        <w:rPr>
          <w:rFonts w:ascii="黑体" w:eastAsia="黑体" w:hAnsi="黑体"/>
        </w:rPr>
      </w:pPr>
      <w:r w:rsidRPr="006A5F65">
        <w:rPr>
          <w:rFonts w:ascii="黑体" w:eastAsia="黑体" w:hAnsi="黑体" w:hint="eastAsia"/>
        </w:rPr>
        <w:t>b) 发射体—探测器的灵敏材料，具有较大的热中子截面，充当探测器内部电极</w:t>
      </w:r>
    </w:p>
    <w:p w14:paraId="3A3E5127" w14:textId="77777777" w:rsidR="006E33DB" w:rsidRPr="006A5F65" w:rsidRDefault="006E33DB" w:rsidP="006E33DB">
      <w:pPr>
        <w:pStyle w:val="aff6"/>
        <w:rPr>
          <w:rFonts w:ascii="黑体" w:eastAsia="黑体" w:hAnsi="黑体"/>
        </w:rPr>
      </w:pPr>
      <w:r w:rsidRPr="006A5F65">
        <w:rPr>
          <w:rFonts w:ascii="黑体" w:eastAsia="黑体" w:hAnsi="黑体" w:hint="eastAsia"/>
        </w:rPr>
        <w:t>c) 收集体—探测器外壳，充当探测器外部电极</w:t>
      </w:r>
    </w:p>
    <w:p w14:paraId="03BC12B9" w14:textId="77777777" w:rsidR="006E33DB" w:rsidRPr="006A5F65" w:rsidRDefault="006E33DB" w:rsidP="006E33DB">
      <w:pPr>
        <w:pStyle w:val="aff6"/>
        <w:rPr>
          <w:rFonts w:ascii="黑体" w:eastAsia="黑体" w:hAnsi="黑体"/>
        </w:rPr>
      </w:pPr>
      <w:r w:rsidRPr="006A5F65">
        <w:rPr>
          <w:rFonts w:ascii="黑体" w:eastAsia="黑体" w:hAnsi="黑体" w:hint="eastAsia"/>
        </w:rPr>
        <w:t>d) 信号线—信号线包含信号芯线、绝缘材料和</w:t>
      </w:r>
      <w:r w:rsidR="001654F2" w:rsidRPr="006A5F65">
        <w:rPr>
          <w:rFonts w:ascii="黑体" w:eastAsia="黑体" w:hAnsi="黑体" w:hint="eastAsia"/>
        </w:rPr>
        <w:t>信号线</w:t>
      </w:r>
      <w:r w:rsidRPr="006A5F65">
        <w:rPr>
          <w:rFonts w:ascii="黑体" w:eastAsia="黑体" w:hAnsi="黑体" w:hint="eastAsia"/>
        </w:rPr>
        <w:t>外壳</w:t>
      </w:r>
    </w:p>
    <w:p w14:paraId="6126F69B" w14:textId="77777777" w:rsidR="006E33DB" w:rsidRPr="006A5F65" w:rsidRDefault="00C03848" w:rsidP="00500F65">
      <w:pPr>
        <w:pStyle w:val="aff6"/>
        <w:ind w:firstLineChars="0" w:firstLine="0"/>
        <w:rPr>
          <w:rFonts w:ascii="黑体" w:eastAsia="黑体" w:hAnsi="黑体"/>
        </w:rPr>
      </w:pPr>
      <w:r w:rsidRPr="006A5F65">
        <w:rPr>
          <w:rFonts w:ascii="黑体" w:eastAsia="黑体" w:hAnsi="黑体"/>
        </w:rPr>
        <w:drawing>
          <wp:inline distT="0" distB="0" distL="0" distR="0" wp14:anchorId="729C69A0" wp14:editId="758D0EB1">
            <wp:extent cx="5810250" cy="971550"/>
            <wp:effectExtent l="19050" t="0" r="0" b="0"/>
            <wp:docPr id="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9" cstate="print"/>
                    <a:srcRect/>
                    <a:stretch>
                      <a:fillRect/>
                    </a:stretch>
                  </pic:blipFill>
                  <pic:spPr bwMode="auto">
                    <a:xfrm>
                      <a:off x="0" y="0"/>
                      <a:ext cx="5810250" cy="971550"/>
                    </a:xfrm>
                    <a:prstGeom prst="rect">
                      <a:avLst/>
                    </a:prstGeom>
                    <a:noFill/>
                    <a:ln w="9525">
                      <a:noFill/>
                      <a:miter lim="800000"/>
                      <a:headEnd/>
                      <a:tailEnd/>
                    </a:ln>
                  </pic:spPr>
                </pic:pic>
              </a:graphicData>
            </a:graphic>
          </wp:inline>
        </w:drawing>
      </w:r>
    </w:p>
    <w:p w14:paraId="2ECF8960" w14:textId="77777777" w:rsidR="006E33DB" w:rsidRPr="006A5F65" w:rsidRDefault="00C03848" w:rsidP="006E33DB">
      <w:pPr>
        <w:pStyle w:val="af4"/>
        <w:spacing w:before="156" w:after="156"/>
        <w:rPr>
          <w:rFonts w:hAnsi="黑体"/>
        </w:rPr>
      </w:pPr>
      <w:r w:rsidRPr="006A5F65">
        <w:rPr>
          <w:rFonts w:hAnsi="黑体" w:hint="eastAsia"/>
        </w:rPr>
        <w:t>一体式自给能中子探测器典型结构</w:t>
      </w:r>
    </w:p>
    <w:p w14:paraId="6AD60562" w14:textId="77777777" w:rsidR="00C03848" w:rsidRPr="006A5F65" w:rsidRDefault="00C03848" w:rsidP="00C03848">
      <w:pPr>
        <w:pStyle w:val="aff6"/>
        <w:rPr>
          <w:rFonts w:ascii="黑体" w:eastAsia="黑体" w:hAnsi="黑体"/>
        </w:rPr>
      </w:pPr>
      <w:r w:rsidRPr="006A5F65">
        <w:rPr>
          <w:rFonts w:ascii="黑体" w:eastAsia="黑体" w:hAnsi="黑体"/>
        </w:rPr>
        <w:drawing>
          <wp:inline distT="0" distB="0" distL="0" distR="0" wp14:anchorId="3F7987F9" wp14:editId="3462360C">
            <wp:extent cx="5575300" cy="997585"/>
            <wp:effectExtent l="0" t="0" r="635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575300" cy="997585"/>
                    </a:xfrm>
                    <a:prstGeom prst="rect">
                      <a:avLst/>
                    </a:prstGeom>
                    <a:noFill/>
                    <a:ln>
                      <a:noFill/>
                    </a:ln>
                  </pic:spPr>
                </pic:pic>
              </a:graphicData>
            </a:graphic>
          </wp:inline>
        </w:drawing>
      </w:r>
    </w:p>
    <w:p w14:paraId="2F9974D1" w14:textId="77777777" w:rsidR="00C03848" w:rsidRPr="006A5F65" w:rsidRDefault="00C03848" w:rsidP="00C03848">
      <w:pPr>
        <w:pStyle w:val="af4"/>
        <w:spacing w:before="156" w:after="156"/>
        <w:rPr>
          <w:rFonts w:hAnsi="黑体"/>
        </w:rPr>
      </w:pPr>
      <w:r w:rsidRPr="006A5F65">
        <w:rPr>
          <w:rFonts w:hAnsi="黑体" w:hint="eastAsia"/>
        </w:rPr>
        <w:t>模块式自给能中子探测器典型结构</w:t>
      </w:r>
    </w:p>
    <w:p w14:paraId="2D234547" w14:textId="77777777" w:rsidR="00C03848" w:rsidRPr="006A5F65" w:rsidRDefault="00807BEA" w:rsidP="00807BEA">
      <w:pPr>
        <w:pStyle w:val="a7"/>
        <w:spacing w:before="156" w:after="156"/>
        <w:rPr>
          <w:rFonts w:hAnsi="黑体"/>
        </w:rPr>
      </w:pPr>
      <w:r w:rsidRPr="006A5F65">
        <w:rPr>
          <w:rFonts w:hAnsi="黑体" w:hint="eastAsia"/>
        </w:rPr>
        <w:t>自给能探测器在运行工况下存在的主要噪声为中子和伽玛光子在信号芯线中引起的本底电流，应进行本底补偿。推荐的本底补偿的方式包括：1）通过探测器或组件结构优化设计以消除本底噪声，2）通过设计探测器本底芯线消除噪声，3）其他通过堆芯</w:t>
      </w:r>
      <w:r w:rsidR="00BF74E0" w:rsidRPr="006A5F65">
        <w:rPr>
          <w:rFonts w:hAnsi="黑体" w:hint="eastAsia"/>
        </w:rPr>
        <w:t>补偿计算等方式</w:t>
      </w:r>
      <w:r w:rsidRPr="006A5F65">
        <w:rPr>
          <w:rFonts w:hAnsi="黑体" w:hint="eastAsia"/>
        </w:rPr>
        <w:t>扣除本底噪声。</w:t>
      </w:r>
    </w:p>
    <w:p w14:paraId="3D2575FB" w14:textId="77777777" w:rsidR="00807BEA" w:rsidRPr="006A5F65" w:rsidRDefault="00807BEA" w:rsidP="00807BEA">
      <w:pPr>
        <w:pStyle w:val="a7"/>
        <w:spacing w:before="156" w:after="156"/>
        <w:rPr>
          <w:rFonts w:hAnsi="黑体"/>
        </w:rPr>
      </w:pPr>
      <w:r w:rsidRPr="006A5F65">
        <w:rPr>
          <w:rFonts w:hAnsi="黑体" w:hint="eastAsia"/>
        </w:rPr>
        <w:t>自给能探测器的设计宜结合运行工况下堆芯中子注量率水平、探测器自身燃耗、设计寿命以及对堆芯中子屏蔽效应等因素考虑，选择相适应的探测器发射体材料，并确定探测器长度、外径、发射体名义直径、长度和质量等参数。常用的自己能探测器发射体材料和特性可参考NB/T 20150附录A。</w:t>
      </w:r>
    </w:p>
    <w:p w14:paraId="612BF912" w14:textId="77777777" w:rsidR="00807BEA" w:rsidRPr="006A5F65" w:rsidRDefault="00BD06B1" w:rsidP="00BD06B1">
      <w:pPr>
        <w:pStyle w:val="a7"/>
        <w:spacing w:before="156" w:after="156"/>
        <w:rPr>
          <w:rFonts w:hAnsi="黑体"/>
        </w:rPr>
      </w:pPr>
      <w:r w:rsidRPr="006A5F65">
        <w:rPr>
          <w:rFonts w:hAnsi="黑体" w:hint="eastAsia"/>
        </w:rPr>
        <w:t>自给能探测器的敏感材料应采用高纯度敏感材料，如钒或铑等，以满足探测器灵敏度测量要求，敏感材料纯度宜不低于99.6%。</w:t>
      </w:r>
    </w:p>
    <w:p w14:paraId="6EFF0E0A" w14:textId="77777777" w:rsidR="00BD06B1" w:rsidRPr="006A5F65" w:rsidRDefault="005E7B4D" w:rsidP="005E7B4D">
      <w:pPr>
        <w:pStyle w:val="a7"/>
        <w:spacing w:before="156" w:after="156"/>
        <w:rPr>
          <w:rFonts w:hAnsi="黑体"/>
        </w:rPr>
      </w:pPr>
      <w:r w:rsidRPr="006A5F65">
        <w:rPr>
          <w:rFonts w:hAnsi="黑体" w:hint="eastAsia"/>
        </w:rPr>
        <w:t>考虑反应堆内高温、高剂量条件，以及探测器运行工况下需满足高绝缘性能要求，探测器绝缘材料宜选择A1</w:t>
      </w:r>
      <w:r w:rsidR="007E51A9" w:rsidRPr="006A5F65">
        <w:rPr>
          <w:rFonts w:hAnsi="黑体"/>
          <w:vertAlign w:val="subscript"/>
        </w:rPr>
        <w:t>2</w:t>
      </w:r>
      <w:r w:rsidRPr="006A5F65">
        <w:rPr>
          <w:rFonts w:hAnsi="黑体" w:hint="eastAsia"/>
        </w:rPr>
        <w:t>O</w:t>
      </w:r>
      <w:r w:rsidR="007E51A9" w:rsidRPr="006A5F65">
        <w:rPr>
          <w:rFonts w:hAnsi="黑体"/>
          <w:vertAlign w:val="subscript"/>
        </w:rPr>
        <w:t>3</w:t>
      </w:r>
      <w:r w:rsidRPr="006A5F65">
        <w:rPr>
          <w:rFonts w:hAnsi="黑体" w:hint="eastAsia"/>
        </w:rPr>
        <w:t>，MgO或SiO</w:t>
      </w:r>
      <w:r w:rsidR="007E51A9" w:rsidRPr="006A5F65">
        <w:rPr>
          <w:rFonts w:hAnsi="黑体"/>
          <w:vertAlign w:val="subscript"/>
        </w:rPr>
        <w:t>2</w:t>
      </w:r>
      <w:r w:rsidRPr="006A5F65">
        <w:rPr>
          <w:rFonts w:hAnsi="黑体" w:hint="eastAsia"/>
        </w:rPr>
        <w:t>等无机绝缘材料。绝缘材料的最终选择应考虑探测器电气性能、核物理性能以及加工特性等综合因素的影响。绝缘材料应采用高纯度绝缘材料，绝缘材料纯度宜不低于99.5%，同时尽量降低可活化材料成分的含量。</w:t>
      </w:r>
    </w:p>
    <w:p w14:paraId="49CA820E" w14:textId="489A4DB8" w:rsidR="005E7B4D" w:rsidRPr="006A5F65" w:rsidRDefault="005E7B4D" w:rsidP="005E7B4D">
      <w:pPr>
        <w:pStyle w:val="a7"/>
        <w:spacing w:before="156" w:after="156"/>
        <w:rPr>
          <w:rFonts w:hAnsi="黑体"/>
        </w:rPr>
      </w:pPr>
      <w:r w:rsidRPr="006A5F65">
        <w:rPr>
          <w:rFonts w:hAnsi="黑体" w:hint="eastAsia"/>
        </w:rPr>
        <w:t>探测器包壳材料应采用无缝不锈钢管材，且满足工程设计对堆内构件管材成分限制要求。同时为减少活化放射剂量，尽量降低钴和碳的含量，产品分析钴含量宜不大于0.0</w:t>
      </w:r>
      <w:r w:rsidR="005661DC">
        <w:rPr>
          <w:rFonts w:hAnsi="黑体" w:hint="eastAsia"/>
        </w:rPr>
        <w:t>6</w:t>
      </w:r>
      <w:r w:rsidRPr="006A5F65">
        <w:rPr>
          <w:rFonts w:hAnsi="黑体" w:hint="eastAsia"/>
        </w:rPr>
        <w:t>%，碳含量宜不大于0.035%，满足</w:t>
      </w:r>
      <w:r w:rsidR="00822823" w:rsidRPr="006A5F65">
        <w:rPr>
          <w:rFonts w:hAnsi="黑体" w:hint="eastAsia"/>
        </w:rPr>
        <w:t>合理可行尽量低（A</w:t>
      </w:r>
      <w:r w:rsidR="00822823" w:rsidRPr="006A5F65">
        <w:rPr>
          <w:rFonts w:hAnsi="黑体"/>
        </w:rPr>
        <w:t>LARA</w:t>
      </w:r>
      <w:r w:rsidR="00822823" w:rsidRPr="006A5F65">
        <w:rPr>
          <w:rFonts w:hAnsi="黑体" w:hint="eastAsia"/>
        </w:rPr>
        <w:t>）</w:t>
      </w:r>
      <w:r w:rsidRPr="006A5F65">
        <w:rPr>
          <w:rFonts w:hAnsi="黑体" w:hint="eastAsia"/>
        </w:rPr>
        <w:t>要求。</w:t>
      </w:r>
    </w:p>
    <w:p w14:paraId="78EC26A1" w14:textId="77777777" w:rsidR="005E7B4D" w:rsidRPr="006A5F65" w:rsidRDefault="005E7B4D" w:rsidP="005E7B4D">
      <w:pPr>
        <w:pStyle w:val="a6"/>
        <w:spacing w:before="156" w:after="156"/>
        <w:rPr>
          <w:rFonts w:hAnsi="黑体"/>
        </w:rPr>
      </w:pPr>
      <w:r w:rsidRPr="006A5F65">
        <w:rPr>
          <w:rFonts w:hAnsi="黑体" w:hint="eastAsia"/>
        </w:rPr>
        <w:t>电气性能要求</w:t>
      </w:r>
    </w:p>
    <w:p w14:paraId="1692DCA3" w14:textId="62A45905" w:rsidR="005E7B4D" w:rsidRPr="006A5F65" w:rsidRDefault="005E7B4D" w:rsidP="005E7B4D">
      <w:pPr>
        <w:pStyle w:val="a7"/>
        <w:spacing w:before="156" w:after="156"/>
        <w:rPr>
          <w:rFonts w:hAnsi="黑体"/>
        </w:rPr>
      </w:pPr>
      <w:r w:rsidRPr="006A5F65">
        <w:rPr>
          <w:rFonts w:hAnsi="黑体"/>
        </w:rPr>
        <w:lastRenderedPageBreak/>
        <w:t>探测器在热态工况（探测器正常工作时对应的工作温度，</w:t>
      </w:r>
      <w:r w:rsidRPr="006A5F65">
        <w:rPr>
          <w:rFonts w:hAnsi="黑体" w:hint="eastAsia"/>
        </w:rPr>
        <w:t>一般为350℃或更高</w:t>
      </w:r>
      <w:r w:rsidRPr="006A5F65">
        <w:rPr>
          <w:rFonts w:hAnsi="黑体"/>
        </w:rPr>
        <w:t>）下，探测器线芯与芯、芯与外壳之间的绝缘电阻宜大于10</w:t>
      </w:r>
      <w:r w:rsidR="005661DC">
        <w:rPr>
          <w:rFonts w:hAnsi="黑体" w:hint="eastAsia"/>
          <w:vertAlign w:val="superscript"/>
        </w:rPr>
        <w:t>7</w:t>
      </w:r>
      <w:r w:rsidRPr="006A5F65">
        <w:rPr>
          <w:rFonts w:hAnsi="黑体"/>
        </w:rPr>
        <w:t>Ω；在常温（25℃）状态下，绝缘电阻宜大于10</w:t>
      </w:r>
      <w:r w:rsidRPr="006A5F65">
        <w:rPr>
          <w:rFonts w:hAnsi="黑体"/>
          <w:vertAlign w:val="superscript"/>
        </w:rPr>
        <w:t>12</w:t>
      </w:r>
      <w:r w:rsidRPr="006A5F65">
        <w:rPr>
          <w:rFonts w:hAnsi="黑体"/>
        </w:rPr>
        <w:t>Ω。</w:t>
      </w:r>
    </w:p>
    <w:p w14:paraId="1B270D4B" w14:textId="77777777" w:rsidR="005E7B4D" w:rsidRPr="006A5F65" w:rsidRDefault="00F732DA" w:rsidP="00F732DA">
      <w:pPr>
        <w:pStyle w:val="a7"/>
        <w:spacing w:before="156" w:after="156"/>
        <w:rPr>
          <w:rFonts w:hAnsi="黑体"/>
        </w:rPr>
      </w:pPr>
      <w:r w:rsidRPr="006A5F65">
        <w:rPr>
          <w:rFonts w:hAnsi="黑体" w:hint="eastAsia"/>
        </w:rPr>
        <w:t>探测器的发射体和信号芯线应可靠连接，焊接处满足拉拔力要求，确保在试验及运行过程中探测信号传输路径的连续性。</w:t>
      </w:r>
    </w:p>
    <w:p w14:paraId="4435B2F0" w14:textId="77777777" w:rsidR="00F732DA" w:rsidRPr="006A5F65" w:rsidRDefault="00F732DA" w:rsidP="00F732DA">
      <w:pPr>
        <w:pStyle w:val="a7"/>
        <w:spacing w:before="156" w:after="156"/>
        <w:rPr>
          <w:rFonts w:hAnsi="黑体"/>
        </w:rPr>
      </w:pPr>
      <w:r w:rsidRPr="006A5F65">
        <w:rPr>
          <w:rFonts w:hAnsi="黑体"/>
        </w:rPr>
        <w:t>探测器</w:t>
      </w:r>
      <w:r w:rsidRPr="006A5F65">
        <w:rPr>
          <w:rFonts w:hAnsi="黑体" w:hint="eastAsia"/>
        </w:rPr>
        <w:t>电容是影响探测器灵敏度的重要过程控制参数，探测器</w:t>
      </w:r>
      <w:r w:rsidRPr="006A5F65">
        <w:rPr>
          <w:rFonts w:hAnsi="黑体"/>
        </w:rPr>
        <w:t>芯线对外壳的常温电容值</w:t>
      </w:r>
      <w:r w:rsidRPr="006A5F65">
        <w:rPr>
          <w:rFonts w:hAnsi="黑体" w:hint="eastAsia"/>
        </w:rPr>
        <w:t>应满足工程设计规范书的要求</w:t>
      </w:r>
      <w:r w:rsidRPr="006A5F65">
        <w:rPr>
          <w:rFonts w:hAnsi="黑体"/>
        </w:rPr>
        <w:t>。</w:t>
      </w:r>
    </w:p>
    <w:p w14:paraId="5B1E7FF8" w14:textId="77777777" w:rsidR="00F732DA" w:rsidRPr="006A5F65" w:rsidRDefault="008A32BA" w:rsidP="008A32BA">
      <w:pPr>
        <w:pStyle w:val="a6"/>
        <w:spacing w:before="156" w:after="156"/>
        <w:rPr>
          <w:rFonts w:hAnsi="黑体"/>
        </w:rPr>
      </w:pPr>
      <w:r w:rsidRPr="006A5F65">
        <w:rPr>
          <w:rFonts w:hAnsi="黑体" w:hint="eastAsia"/>
        </w:rPr>
        <w:t>核性</w:t>
      </w:r>
      <w:r w:rsidRPr="006A5F65">
        <w:rPr>
          <w:rFonts w:hAnsi="黑体"/>
        </w:rPr>
        <w:t>能</w:t>
      </w:r>
      <w:r w:rsidRPr="006A5F65">
        <w:rPr>
          <w:rFonts w:hAnsi="黑体" w:hint="eastAsia"/>
        </w:rPr>
        <w:t>要求</w:t>
      </w:r>
    </w:p>
    <w:p w14:paraId="3C2044AE" w14:textId="77777777" w:rsidR="008A32BA" w:rsidRPr="006A5F65" w:rsidRDefault="008A32BA" w:rsidP="008A32BA">
      <w:pPr>
        <w:pStyle w:val="a7"/>
        <w:spacing w:before="156" w:after="156"/>
        <w:rPr>
          <w:rFonts w:hAnsi="黑体"/>
        </w:rPr>
      </w:pPr>
      <w:r w:rsidRPr="006A5F65">
        <w:rPr>
          <w:rFonts w:hAnsi="黑体" w:hint="eastAsia"/>
        </w:rPr>
        <w:t>自给能探测器热中子灵敏度不宜过低，以防测量信号过小，信噪比过低不利于长期使用，典型探测器及其单位长度灵敏度值见附录B。考虑产品制造及试验误差，探测器实测热中子灵敏度应不超过要求值的±2</w:t>
      </w:r>
      <w:r w:rsidRPr="006A5F65">
        <w:rPr>
          <w:rFonts w:hAnsi="黑体"/>
        </w:rPr>
        <w:t>%</w:t>
      </w:r>
      <w:r w:rsidRPr="006A5F65">
        <w:rPr>
          <w:rFonts w:hAnsi="黑体" w:hint="eastAsia"/>
        </w:rPr>
        <w:t>。</w:t>
      </w:r>
    </w:p>
    <w:p w14:paraId="3CF79D27" w14:textId="77777777" w:rsidR="008A32BA" w:rsidRPr="006A5F65" w:rsidRDefault="008A32BA" w:rsidP="008A32BA">
      <w:pPr>
        <w:pStyle w:val="a7"/>
        <w:spacing w:before="156" w:after="156"/>
        <w:rPr>
          <w:rFonts w:hAnsi="黑体"/>
        </w:rPr>
      </w:pPr>
      <w:r w:rsidRPr="006A5F65">
        <w:rPr>
          <w:rFonts w:hAnsi="黑体" w:hint="eastAsia"/>
        </w:rPr>
        <w:t>自给能探测器应在</w:t>
      </w:r>
      <w:r w:rsidR="005B4F1D" w:rsidRPr="006A5F65">
        <w:rPr>
          <w:rFonts w:hAnsi="黑体" w:hint="eastAsia"/>
        </w:rPr>
        <w:t>要求</w:t>
      </w:r>
      <w:r w:rsidRPr="006A5F65">
        <w:rPr>
          <w:rFonts w:hAnsi="黑体" w:hint="eastAsia"/>
        </w:rPr>
        <w:t>工作</w:t>
      </w:r>
      <w:r w:rsidR="000A7024" w:rsidRPr="006A5F65">
        <w:rPr>
          <w:rFonts w:hAnsi="黑体" w:hint="eastAsia"/>
        </w:rPr>
        <w:t>的</w:t>
      </w:r>
      <w:r w:rsidR="00E468D9" w:rsidRPr="006A5F65">
        <w:rPr>
          <w:rFonts w:hAnsi="黑体" w:hint="eastAsia"/>
        </w:rPr>
        <w:t>中子注量率</w:t>
      </w:r>
      <w:r w:rsidR="000A7024" w:rsidRPr="006A5F65">
        <w:rPr>
          <w:rFonts w:hAnsi="黑体" w:hint="eastAsia"/>
        </w:rPr>
        <w:t>范围内</w:t>
      </w:r>
      <w:r w:rsidRPr="006A5F65">
        <w:rPr>
          <w:rFonts w:hAnsi="黑体" w:hint="eastAsia"/>
        </w:rPr>
        <w:t>，其测量线性度（或修正后）宜不低于</w:t>
      </w:r>
      <w:r w:rsidR="00822823" w:rsidRPr="006A5F65">
        <w:rPr>
          <w:rFonts w:hAnsi="黑体" w:hint="eastAsia"/>
        </w:rPr>
        <w:t>9</w:t>
      </w:r>
      <w:r w:rsidR="00822823" w:rsidRPr="006A5F65">
        <w:rPr>
          <w:rFonts w:hAnsi="黑体"/>
        </w:rPr>
        <w:t>9</w:t>
      </w:r>
      <w:r w:rsidRPr="006A5F65">
        <w:rPr>
          <w:rFonts w:hAnsi="黑体" w:hint="eastAsia"/>
        </w:rPr>
        <w:t>%。</w:t>
      </w:r>
    </w:p>
    <w:p w14:paraId="0254C820" w14:textId="77777777" w:rsidR="008A32BA" w:rsidRPr="006A5F65" w:rsidRDefault="008A32BA" w:rsidP="008A32BA">
      <w:pPr>
        <w:pStyle w:val="a7"/>
        <w:spacing w:before="156" w:after="156"/>
        <w:rPr>
          <w:rFonts w:hAnsi="黑体"/>
        </w:rPr>
      </w:pPr>
      <w:r w:rsidRPr="006A5F65">
        <w:rPr>
          <w:rFonts w:hAnsi="黑体" w:hint="eastAsia"/>
        </w:rPr>
        <w:t>应严格控制同一批探测器加工制造的一致性，每个经校准子批次的探测器灵敏度平均值的偏差不宜超过标准探测器灵敏度的±2%。</w:t>
      </w:r>
    </w:p>
    <w:p w14:paraId="098E16C5" w14:textId="77777777" w:rsidR="008A32BA" w:rsidRPr="006A5F65" w:rsidRDefault="008A32BA" w:rsidP="008A32BA">
      <w:pPr>
        <w:pStyle w:val="a7"/>
        <w:spacing w:before="156" w:after="156"/>
        <w:rPr>
          <w:rFonts w:hAnsi="黑体"/>
        </w:rPr>
      </w:pPr>
      <w:r w:rsidRPr="006A5F65">
        <w:rPr>
          <w:rFonts w:hAnsi="黑体" w:hint="eastAsia"/>
        </w:rPr>
        <w:t>同一制造批次中单个探测器的灵敏度与这个制造批次中探测器灵敏度平均值的偏差不能超过±</w:t>
      </w:r>
      <w:r w:rsidRPr="006A5F65">
        <w:rPr>
          <w:rFonts w:hAnsi="黑体"/>
        </w:rPr>
        <w:t>0.5%</w:t>
      </w:r>
      <w:r w:rsidRPr="006A5F65">
        <w:rPr>
          <w:rFonts w:hAnsi="黑体" w:hint="eastAsia"/>
        </w:rPr>
        <w:t>。加上反应堆校准或几何结构造成的±</w:t>
      </w:r>
      <w:r w:rsidRPr="006A5F65">
        <w:rPr>
          <w:rFonts w:hAnsi="黑体"/>
        </w:rPr>
        <w:t>1.5%</w:t>
      </w:r>
      <w:r w:rsidRPr="006A5F65">
        <w:rPr>
          <w:rFonts w:hAnsi="黑体" w:hint="eastAsia"/>
        </w:rPr>
        <w:t>允许误差，总共有±</w:t>
      </w:r>
      <w:r w:rsidRPr="006A5F65">
        <w:rPr>
          <w:rFonts w:hAnsi="黑体"/>
        </w:rPr>
        <w:t>2%</w:t>
      </w:r>
      <w:r w:rsidRPr="006A5F65">
        <w:rPr>
          <w:rFonts w:hAnsi="黑体" w:hint="eastAsia"/>
        </w:rPr>
        <w:t>的偏差。</w:t>
      </w:r>
    </w:p>
    <w:p w14:paraId="2B0C3E50" w14:textId="77777777" w:rsidR="008A32BA" w:rsidRPr="006A5F65" w:rsidRDefault="008A32BA" w:rsidP="008A32BA">
      <w:pPr>
        <w:pStyle w:val="a7"/>
        <w:spacing w:before="156" w:after="156"/>
        <w:rPr>
          <w:rFonts w:hAnsi="黑体"/>
        </w:rPr>
      </w:pPr>
      <w:r w:rsidRPr="006A5F65">
        <w:rPr>
          <w:rFonts w:hAnsi="黑体" w:hint="eastAsia"/>
        </w:rPr>
        <w:t>对于随燃耗灵敏度变化非线性的探测器，宜考虑探测器的定期校准功能。</w:t>
      </w:r>
    </w:p>
    <w:p w14:paraId="0FBF5D1F" w14:textId="77777777" w:rsidR="008A32BA" w:rsidRPr="006A5F65" w:rsidRDefault="008A32BA" w:rsidP="008A32BA">
      <w:pPr>
        <w:pStyle w:val="a7"/>
        <w:spacing w:before="156" w:after="156"/>
        <w:rPr>
          <w:rFonts w:hAnsi="黑体"/>
        </w:rPr>
      </w:pPr>
      <w:r w:rsidRPr="006A5F65">
        <w:rPr>
          <w:rFonts w:hAnsi="黑体" w:hint="eastAsia"/>
        </w:rPr>
        <w:t>对响应时间较长的探测器，宜考虑采用时间补偿算法对其响应时间进行补偿。</w:t>
      </w:r>
    </w:p>
    <w:p w14:paraId="3B641F3A" w14:textId="77777777" w:rsidR="008A32BA" w:rsidRPr="006A5F65" w:rsidRDefault="001853C1" w:rsidP="00D92BF6">
      <w:pPr>
        <w:pStyle w:val="a5"/>
        <w:spacing w:before="156" w:after="156"/>
        <w:rPr>
          <w:rFonts w:hAnsi="黑体"/>
        </w:rPr>
      </w:pPr>
      <w:r w:rsidRPr="006A5F65">
        <w:rPr>
          <w:rFonts w:hAnsi="黑体" w:hint="eastAsia"/>
        </w:rPr>
        <w:t>热电偶设计要求</w:t>
      </w:r>
    </w:p>
    <w:p w14:paraId="0B0ED5AB" w14:textId="77777777" w:rsidR="001853C1" w:rsidRPr="006A5F65" w:rsidRDefault="001853C1" w:rsidP="001853C1">
      <w:pPr>
        <w:pStyle w:val="a6"/>
        <w:spacing w:before="156" w:after="156"/>
        <w:rPr>
          <w:rFonts w:hAnsi="黑体"/>
        </w:rPr>
      </w:pPr>
      <w:r w:rsidRPr="006A5F65">
        <w:rPr>
          <w:rFonts w:hAnsi="黑体" w:hint="eastAsia"/>
        </w:rPr>
        <w:t>结构要求</w:t>
      </w:r>
    </w:p>
    <w:p w14:paraId="5327B7F8" w14:textId="77777777" w:rsidR="001853C1" w:rsidRPr="006A5F65" w:rsidRDefault="001853C1" w:rsidP="001853C1">
      <w:pPr>
        <w:pStyle w:val="a7"/>
        <w:spacing w:before="156" w:after="156"/>
        <w:rPr>
          <w:rFonts w:hAnsi="黑体"/>
        </w:rPr>
      </w:pPr>
      <w:r w:rsidRPr="006A5F65">
        <w:rPr>
          <w:rFonts w:hAnsi="黑体" w:hint="eastAsia"/>
        </w:rPr>
        <w:t>热电偶主要由热电偶芯线、绝缘填充物、铠装外壳和外壳端封等部分组成。本标准所使用的热电偶为K型和N型，热电偶芯线应遵循GB/T 16839.1的相关准则。</w:t>
      </w:r>
      <w:r w:rsidR="00597B41" w:rsidRPr="006A5F65">
        <w:rPr>
          <w:rFonts w:hAnsi="黑体" w:hint="eastAsia"/>
        </w:rPr>
        <w:t>典型结构如图3</w:t>
      </w:r>
      <w:r w:rsidR="007960AB" w:rsidRPr="006A5F65">
        <w:rPr>
          <w:rFonts w:hAnsi="黑体" w:hint="eastAsia"/>
        </w:rPr>
        <w:t>、</w:t>
      </w:r>
      <w:r w:rsidR="00597B41" w:rsidRPr="006A5F65">
        <w:rPr>
          <w:rFonts w:hAnsi="黑体" w:hint="eastAsia"/>
        </w:rPr>
        <w:t>图4</w:t>
      </w:r>
    </w:p>
    <w:p w14:paraId="35C97D6F" w14:textId="77777777" w:rsidR="00E92149" w:rsidRPr="006A5F65" w:rsidRDefault="00E92149">
      <w:pPr>
        <w:pStyle w:val="aff6"/>
        <w:jc w:val="center"/>
        <w:rPr>
          <w:rFonts w:ascii="黑体" w:eastAsia="黑体" w:hAnsi="黑体"/>
        </w:rPr>
      </w:pPr>
      <w:r w:rsidRPr="006A5F65">
        <w:rPr>
          <w:rFonts w:ascii="黑体" w:eastAsia="黑体" w:hAnsi="黑体"/>
        </w:rPr>
        <w:drawing>
          <wp:inline distT="0" distB="0" distL="0" distR="0" wp14:anchorId="36C034FD" wp14:editId="06BDA475">
            <wp:extent cx="4270375" cy="61277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70375" cy="612775"/>
                    </a:xfrm>
                    <a:prstGeom prst="rect">
                      <a:avLst/>
                    </a:prstGeom>
                    <a:noFill/>
                    <a:ln>
                      <a:noFill/>
                    </a:ln>
                  </pic:spPr>
                </pic:pic>
              </a:graphicData>
            </a:graphic>
          </wp:inline>
        </w:drawing>
      </w:r>
    </w:p>
    <w:p w14:paraId="0DDDEB16" w14:textId="77777777" w:rsidR="00E92149" w:rsidRPr="006A5F65" w:rsidRDefault="00E92149">
      <w:pPr>
        <w:pStyle w:val="aff6"/>
        <w:jc w:val="center"/>
        <w:rPr>
          <w:rFonts w:ascii="黑体" w:eastAsia="黑体" w:hAnsi="黑体"/>
        </w:rPr>
      </w:pPr>
    </w:p>
    <w:p w14:paraId="159063B7" w14:textId="77777777" w:rsidR="00E92149" w:rsidRPr="006A5F65" w:rsidRDefault="00F01C36">
      <w:pPr>
        <w:pStyle w:val="af4"/>
        <w:spacing w:before="156" w:after="156"/>
        <w:rPr>
          <w:rFonts w:hAnsi="黑体"/>
        </w:rPr>
      </w:pPr>
      <w:r w:rsidRPr="006A5F65">
        <w:rPr>
          <w:rFonts w:hAnsi="黑体" w:hint="eastAsia"/>
        </w:rPr>
        <w:t>接地型热电偶</w:t>
      </w:r>
      <w:r w:rsidR="00302C05" w:rsidRPr="006A5F65">
        <w:rPr>
          <w:rFonts w:hAnsi="黑体" w:hint="eastAsia"/>
        </w:rPr>
        <w:t>典型结构</w:t>
      </w:r>
    </w:p>
    <w:p w14:paraId="5F4E2A36" w14:textId="77777777" w:rsidR="00E92149" w:rsidRPr="006A5F65" w:rsidRDefault="00E92149">
      <w:pPr>
        <w:pStyle w:val="aff6"/>
        <w:jc w:val="center"/>
        <w:rPr>
          <w:rFonts w:ascii="黑体" w:eastAsia="黑体" w:hAnsi="黑体"/>
        </w:rPr>
      </w:pPr>
      <w:r w:rsidRPr="006A5F65">
        <w:rPr>
          <w:rFonts w:ascii="黑体" w:eastAsia="黑体" w:hAnsi="黑体"/>
        </w:rPr>
        <w:drawing>
          <wp:inline distT="0" distB="0" distL="0" distR="0" wp14:anchorId="345AC81D" wp14:editId="19BBCF70">
            <wp:extent cx="4295775" cy="629920"/>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95775" cy="629920"/>
                    </a:xfrm>
                    <a:prstGeom prst="rect">
                      <a:avLst/>
                    </a:prstGeom>
                    <a:noFill/>
                    <a:ln>
                      <a:noFill/>
                    </a:ln>
                  </pic:spPr>
                </pic:pic>
              </a:graphicData>
            </a:graphic>
          </wp:inline>
        </w:drawing>
      </w:r>
    </w:p>
    <w:p w14:paraId="54B64570" w14:textId="77777777" w:rsidR="00E92149" w:rsidRPr="006A5F65" w:rsidRDefault="00597B41" w:rsidP="00E92149">
      <w:pPr>
        <w:pStyle w:val="af4"/>
        <w:spacing w:before="156" w:after="156"/>
        <w:rPr>
          <w:rFonts w:hAnsi="黑体"/>
        </w:rPr>
      </w:pPr>
      <w:r w:rsidRPr="006A5F65">
        <w:rPr>
          <w:rFonts w:hAnsi="黑体" w:hint="eastAsia"/>
        </w:rPr>
        <w:t>绝缘型热电偶</w:t>
      </w:r>
      <w:r w:rsidR="00302C05" w:rsidRPr="006A5F65">
        <w:rPr>
          <w:rFonts w:hAnsi="黑体" w:hint="eastAsia"/>
        </w:rPr>
        <w:t>典型结构</w:t>
      </w:r>
    </w:p>
    <w:p w14:paraId="6F92C223" w14:textId="77777777" w:rsidR="001853C1" w:rsidRPr="006A5F65" w:rsidRDefault="001853C1" w:rsidP="001853C1">
      <w:pPr>
        <w:pStyle w:val="a7"/>
        <w:spacing w:before="156" w:after="156"/>
        <w:rPr>
          <w:rFonts w:hAnsi="黑体"/>
        </w:rPr>
      </w:pPr>
      <w:r w:rsidRPr="006A5F65">
        <w:rPr>
          <w:rFonts w:hAnsi="黑体" w:hint="eastAsia"/>
        </w:rPr>
        <w:t>热电偶一般为K型或N型。K型热电偶正极材料为镍铬，负极材料为镍铝；N型热电偶正极材料为镍铬硅，负极材料为镍硅。热电偶材料的元素和合金质量应满足GB/T 16839.1相关准则。</w:t>
      </w:r>
    </w:p>
    <w:p w14:paraId="6C2E9A7E" w14:textId="77777777" w:rsidR="001853C1" w:rsidRPr="006A5F65" w:rsidRDefault="001853C1" w:rsidP="001853C1">
      <w:pPr>
        <w:pStyle w:val="a7"/>
        <w:spacing w:before="156" w:after="156"/>
        <w:rPr>
          <w:rFonts w:hAnsi="黑体"/>
        </w:rPr>
      </w:pPr>
      <w:r w:rsidRPr="006A5F65">
        <w:rPr>
          <w:rFonts w:hAnsi="黑体" w:hint="eastAsia"/>
        </w:rPr>
        <w:lastRenderedPageBreak/>
        <w:t>热电偶主要有两种结构形式：绝缘型（热电偶芯线与铠装外壳无连接）和接地型（热电偶芯线与铠装外壳连接）。</w:t>
      </w:r>
    </w:p>
    <w:p w14:paraId="52E9D5A0" w14:textId="77777777" w:rsidR="001853C1" w:rsidRPr="006A5F65" w:rsidRDefault="001853C1" w:rsidP="001853C1">
      <w:pPr>
        <w:pStyle w:val="a7"/>
        <w:spacing w:before="156" w:after="156"/>
        <w:rPr>
          <w:rFonts w:hAnsi="黑体"/>
        </w:rPr>
      </w:pPr>
      <w:r w:rsidRPr="006A5F65">
        <w:rPr>
          <w:rFonts w:hAnsi="黑体" w:hint="eastAsia"/>
        </w:rPr>
        <w:t>热电偶绝缘填充物宜选择</w:t>
      </w:r>
      <w:r w:rsidRPr="006A5F65">
        <w:rPr>
          <w:rFonts w:hAnsi="黑体"/>
        </w:rPr>
        <w:t>Al</w:t>
      </w:r>
      <w:r w:rsidRPr="006A5F65">
        <w:rPr>
          <w:rFonts w:hAnsi="黑体"/>
          <w:vertAlign w:val="subscript"/>
        </w:rPr>
        <w:t>2</w:t>
      </w:r>
      <w:r w:rsidRPr="006A5F65">
        <w:rPr>
          <w:rFonts w:hAnsi="黑体"/>
        </w:rPr>
        <w:t>O</w:t>
      </w:r>
      <w:r w:rsidRPr="006A5F65">
        <w:rPr>
          <w:rFonts w:hAnsi="黑体"/>
          <w:vertAlign w:val="subscript"/>
        </w:rPr>
        <w:t>3</w:t>
      </w:r>
      <w:r w:rsidRPr="006A5F65">
        <w:rPr>
          <w:rFonts w:hAnsi="黑体" w:hint="eastAsia"/>
        </w:rPr>
        <w:t>无机绝缘材料，其密实度要求应至少满足ASTM E235的相关准则。</w:t>
      </w:r>
    </w:p>
    <w:p w14:paraId="6FB52CB8" w14:textId="77777777" w:rsidR="001853C1" w:rsidRPr="006A5F65" w:rsidRDefault="001853C1" w:rsidP="001853C1">
      <w:pPr>
        <w:pStyle w:val="a7"/>
        <w:spacing w:before="156" w:after="156"/>
        <w:rPr>
          <w:rFonts w:hAnsi="黑体"/>
        </w:rPr>
      </w:pPr>
      <w:r w:rsidRPr="006A5F65">
        <w:rPr>
          <w:rFonts w:hAnsi="黑体" w:hint="eastAsia"/>
        </w:rPr>
        <w:t>热电偶铠装外壳应为金属材质，宜采用耐高温合金，如奥氏体不锈钢、因科镍合金等。</w:t>
      </w:r>
    </w:p>
    <w:p w14:paraId="148187A2" w14:textId="77777777" w:rsidR="001853C1" w:rsidRPr="006A5F65" w:rsidRDefault="001853C1" w:rsidP="001853C1">
      <w:pPr>
        <w:pStyle w:val="a6"/>
        <w:spacing w:before="156" w:after="156"/>
        <w:rPr>
          <w:rFonts w:hAnsi="黑体"/>
        </w:rPr>
      </w:pPr>
      <w:r w:rsidRPr="006A5F65">
        <w:rPr>
          <w:rFonts w:hAnsi="黑体" w:hint="eastAsia"/>
        </w:rPr>
        <w:t>性能要求</w:t>
      </w:r>
    </w:p>
    <w:p w14:paraId="483CFDD6" w14:textId="77777777" w:rsidR="001853C1" w:rsidRPr="006A5F65" w:rsidRDefault="001853C1" w:rsidP="001853C1">
      <w:pPr>
        <w:pStyle w:val="a7"/>
        <w:spacing w:before="156" w:after="156"/>
        <w:rPr>
          <w:rFonts w:hAnsi="黑体"/>
        </w:rPr>
      </w:pPr>
      <w:r w:rsidRPr="006A5F65">
        <w:rPr>
          <w:rFonts w:hAnsi="黑体" w:hint="eastAsia"/>
        </w:rPr>
        <w:t>热电偶测量范围应匹配所使用的K型或N型热电偶测温范围。</w:t>
      </w:r>
    </w:p>
    <w:p w14:paraId="66E2C61E" w14:textId="77777777" w:rsidR="001853C1" w:rsidRPr="006A5F65" w:rsidRDefault="001853C1" w:rsidP="001853C1">
      <w:pPr>
        <w:pStyle w:val="a7"/>
        <w:spacing w:before="156" w:after="156"/>
        <w:rPr>
          <w:rFonts w:hAnsi="黑体"/>
        </w:rPr>
      </w:pPr>
      <w:r w:rsidRPr="006A5F65">
        <w:rPr>
          <w:rFonts w:hAnsi="黑体" w:hint="eastAsia"/>
        </w:rPr>
        <w:t>热电偶应具有较高的测量精度，宜参照ASTM E235/E235M中特殊允差的要求。</w:t>
      </w:r>
    </w:p>
    <w:p w14:paraId="24D762C3" w14:textId="77777777" w:rsidR="001853C1" w:rsidRPr="006A5F65" w:rsidRDefault="0009034C" w:rsidP="00FB5140">
      <w:pPr>
        <w:pStyle w:val="a7"/>
        <w:spacing w:before="156" w:after="156"/>
        <w:rPr>
          <w:rFonts w:hAnsi="黑体"/>
        </w:rPr>
      </w:pPr>
      <w:r w:rsidRPr="006A5F65">
        <w:rPr>
          <w:rFonts w:hAnsi="黑体" w:hint="eastAsia"/>
        </w:rPr>
        <w:t>对于绝缘型热电偶，室温和高温绝缘电阻应至少达到GB/T 18404中所规定的室温和高温绝缘电阻值。</w:t>
      </w:r>
    </w:p>
    <w:p w14:paraId="75F4A1F6" w14:textId="30A9F9EC" w:rsidR="0009034C" w:rsidRPr="006A5F65" w:rsidRDefault="00B7536D" w:rsidP="00D92BF6">
      <w:pPr>
        <w:pStyle w:val="a5"/>
        <w:spacing w:before="156" w:after="156"/>
        <w:rPr>
          <w:rFonts w:hAnsi="黑体"/>
        </w:rPr>
      </w:pPr>
      <w:r>
        <w:rPr>
          <w:rFonts w:hAnsi="黑体" w:hint="eastAsia"/>
        </w:rPr>
        <w:t>堆芯仪表测量组件</w:t>
      </w:r>
      <w:r w:rsidR="00F43A56" w:rsidRPr="006A5F65">
        <w:rPr>
          <w:rFonts w:hAnsi="黑体" w:hint="eastAsia"/>
        </w:rPr>
        <w:t>设计要求</w:t>
      </w:r>
    </w:p>
    <w:p w14:paraId="44F65360" w14:textId="77777777" w:rsidR="00F43A56" w:rsidRPr="006A5F65" w:rsidRDefault="00F43A56" w:rsidP="00F43A56">
      <w:pPr>
        <w:pStyle w:val="a6"/>
        <w:spacing w:before="156" w:after="156"/>
        <w:rPr>
          <w:rFonts w:hAnsi="黑体"/>
        </w:rPr>
      </w:pPr>
      <w:r w:rsidRPr="006A5F65">
        <w:rPr>
          <w:rFonts w:hAnsi="黑体" w:hint="eastAsia"/>
        </w:rPr>
        <w:t>结构要求</w:t>
      </w:r>
    </w:p>
    <w:p w14:paraId="38E97134" w14:textId="45D71876" w:rsidR="00F43A56" w:rsidRPr="006A5F65" w:rsidRDefault="00B7536D" w:rsidP="00F43A56">
      <w:pPr>
        <w:pStyle w:val="a7"/>
        <w:spacing w:before="156" w:after="156"/>
        <w:rPr>
          <w:rFonts w:hAnsi="黑体"/>
        </w:rPr>
      </w:pPr>
      <w:r>
        <w:rPr>
          <w:rFonts w:hAnsi="黑体" w:hint="eastAsia"/>
        </w:rPr>
        <w:t>堆芯仪表测量组件</w:t>
      </w:r>
      <w:r w:rsidR="00F43A56" w:rsidRPr="006A5F65">
        <w:rPr>
          <w:rFonts w:hAnsi="黑体" w:hint="eastAsia"/>
        </w:rPr>
        <w:t>应包括电气连接器、</w:t>
      </w:r>
      <w:r w:rsidR="006D03B6" w:rsidRPr="006A5F65">
        <w:rPr>
          <w:rFonts w:hAnsi="黑体" w:hint="eastAsia"/>
        </w:rPr>
        <w:t>集管、外壳、</w:t>
      </w:r>
      <w:r w:rsidR="006F19C1" w:rsidRPr="006A5F65">
        <w:rPr>
          <w:rFonts w:hAnsi="黑体" w:hint="eastAsia"/>
        </w:rPr>
        <w:t>子弹头</w:t>
      </w:r>
      <w:r w:rsidR="006D03B6" w:rsidRPr="006A5F65">
        <w:rPr>
          <w:rFonts w:hAnsi="黑体" w:hint="eastAsia"/>
        </w:rPr>
        <w:t>端塞及</w:t>
      </w:r>
      <w:r w:rsidR="00F43A56" w:rsidRPr="006A5F65">
        <w:rPr>
          <w:rFonts w:hAnsi="黑体" w:hint="eastAsia"/>
        </w:rPr>
        <w:t>自给能中子探测器</w:t>
      </w:r>
      <w:r w:rsidR="006D03B6" w:rsidRPr="006A5F65">
        <w:rPr>
          <w:rFonts w:hAnsi="黑体" w:hint="eastAsia"/>
        </w:rPr>
        <w:t>、</w:t>
      </w:r>
      <w:r w:rsidR="00F43A56" w:rsidRPr="006A5F65">
        <w:rPr>
          <w:rFonts w:hAnsi="黑体" w:hint="eastAsia"/>
        </w:rPr>
        <w:t>热电偶等部件，通过焊接和集成等工艺，将</w:t>
      </w:r>
      <w:r w:rsidR="006D03B6" w:rsidRPr="006A5F65">
        <w:rPr>
          <w:rFonts w:hAnsi="黑体" w:hint="eastAsia"/>
        </w:rPr>
        <w:t>以上</w:t>
      </w:r>
      <w:r w:rsidR="00F43A56" w:rsidRPr="006A5F65">
        <w:rPr>
          <w:rFonts w:hAnsi="黑体" w:hint="eastAsia"/>
        </w:rPr>
        <w:t>部件组成一体式的</w:t>
      </w:r>
      <w:r>
        <w:rPr>
          <w:rFonts w:hAnsi="黑体" w:hint="eastAsia"/>
        </w:rPr>
        <w:t>堆芯仪表测量组件</w:t>
      </w:r>
      <w:r w:rsidR="00F43A56" w:rsidRPr="006A5F65">
        <w:rPr>
          <w:rFonts w:hAnsi="黑体" w:hint="eastAsia"/>
        </w:rPr>
        <w:t>。</w:t>
      </w:r>
    </w:p>
    <w:p w14:paraId="6EA89DDF" w14:textId="77777777" w:rsidR="00F43A56" w:rsidRPr="006A5F65" w:rsidRDefault="0058124F" w:rsidP="00F43A56">
      <w:pPr>
        <w:pStyle w:val="aff6"/>
        <w:rPr>
          <w:rFonts w:ascii="黑体" w:eastAsia="黑体" w:hAnsi="黑体"/>
        </w:rPr>
      </w:pPr>
      <w:r w:rsidRPr="006A5F65">
        <w:rPr>
          <w:rFonts w:ascii="黑体" w:eastAsia="黑体" w:hAnsi="黑体"/>
        </w:rPr>
        <w:drawing>
          <wp:inline distT="0" distB="0" distL="0" distR="0" wp14:anchorId="5511B96D" wp14:editId="24037E37">
            <wp:extent cx="5575300" cy="1074420"/>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75300" cy="1074420"/>
                    </a:xfrm>
                    <a:prstGeom prst="rect">
                      <a:avLst/>
                    </a:prstGeom>
                    <a:noFill/>
                    <a:ln>
                      <a:noFill/>
                    </a:ln>
                  </pic:spPr>
                </pic:pic>
              </a:graphicData>
            </a:graphic>
          </wp:inline>
        </w:drawing>
      </w:r>
    </w:p>
    <w:p w14:paraId="55BD66E0" w14:textId="08D5483F" w:rsidR="0058124F" w:rsidRPr="006A5F65" w:rsidRDefault="00B7536D" w:rsidP="0058124F">
      <w:pPr>
        <w:pStyle w:val="af4"/>
        <w:spacing w:before="156" w:after="156"/>
        <w:rPr>
          <w:rFonts w:hAnsi="黑体"/>
        </w:rPr>
      </w:pPr>
      <w:r>
        <w:rPr>
          <w:rFonts w:hAnsi="黑体" w:hint="eastAsia"/>
        </w:rPr>
        <w:t>堆芯仪表测量组件</w:t>
      </w:r>
      <w:r w:rsidR="0058124F" w:rsidRPr="006A5F65">
        <w:rPr>
          <w:rFonts w:hAnsi="黑体" w:hint="eastAsia"/>
        </w:rPr>
        <w:t>外形</w:t>
      </w:r>
      <w:r w:rsidR="00B558E6" w:rsidRPr="006A5F65">
        <w:rPr>
          <w:rFonts w:hAnsi="黑体" w:hint="eastAsia"/>
        </w:rPr>
        <w:t>典型</w:t>
      </w:r>
      <w:r w:rsidR="0058124F" w:rsidRPr="006A5F65">
        <w:rPr>
          <w:rFonts w:hAnsi="黑体" w:hint="eastAsia"/>
        </w:rPr>
        <w:t>图</w:t>
      </w:r>
    </w:p>
    <w:p w14:paraId="5E208ABF" w14:textId="5B2F2588" w:rsidR="0058124F" w:rsidRPr="006A5F65" w:rsidRDefault="00B7536D" w:rsidP="00541E65">
      <w:pPr>
        <w:pStyle w:val="a7"/>
        <w:spacing w:before="156" w:after="156"/>
        <w:rPr>
          <w:rFonts w:hAnsi="黑体"/>
        </w:rPr>
      </w:pPr>
      <w:r>
        <w:rPr>
          <w:rFonts w:hAnsi="黑体" w:hint="eastAsia"/>
        </w:rPr>
        <w:t>堆芯仪表测量组件</w:t>
      </w:r>
      <w:r w:rsidR="00541E65" w:rsidRPr="006A5F65">
        <w:rPr>
          <w:rFonts w:hAnsi="黑体" w:hint="eastAsia"/>
        </w:rPr>
        <w:t>外壳设计温度，设计外压以及设计寿命应确保在核反应堆中应用时满足安全运行要求。</w:t>
      </w:r>
    </w:p>
    <w:p w14:paraId="2177A664" w14:textId="66EC36CC" w:rsidR="00541E65" w:rsidRPr="006A5F65" w:rsidRDefault="00B7536D" w:rsidP="00541E65">
      <w:pPr>
        <w:pStyle w:val="a7"/>
        <w:spacing w:before="156" w:after="156"/>
        <w:rPr>
          <w:rFonts w:hAnsi="黑体"/>
        </w:rPr>
      </w:pPr>
      <w:r>
        <w:rPr>
          <w:rFonts w:hAnsi="黑体" w:hint="eastAsia"/>
        </w:rPr>
        <w:t>堆芯仪表测量组件</w:t>
      </w:r>
      <w:r w:rsidR="00541E65" w:rsidRPr="006A5F65">
        <w:rPr>
          <w:rFonts w:hAnsi="黑体" w:hint="eastAsia"/>
        </w:rPr>
        <w:t>设计应能经受所在燃料组件仪表管内冷却剂的流动环境，在仪表管内需留有一定间隙，防止正常运行工况下，仪表管内发生体积沸腾。</w:t>
      </w:r>
    </w:p>
    <w:p w14:paraId="06371E7A" w14:textId="6C4C9CFF" w:rsidR="00541E65" w:rsidRPr="006A5F65" w:rsidRDefault="00B7536D" w:rsidP="00541E65">
      <w:pPr>
        <w:pStyle w:val="a7"/>
        <w:spacing w:before="156" w:after="156"/>
        <w:rPr>
          <w:rFonts w:hAnsi="黑体"/>
        </w:rPr>
      </w:pPr>
      <w:r>
        <w:rPr>
          <w:rFonts w:hAnsi="黑体" w:hint="eastAsia"/>
        </w:rPr>
        <w:t>堆芯仪表测量组件</w:t>
      </w:r>
      <w:r w:rsidR="00541E65" w:rsidRPr="006A5F65">
        <w:rPr>
          <w:rFonts w:hAnsi="黑体" w:hint="eastAsia"/>
        </w:rPr>
        <w:t>内探测器应考虑合理固定方式，确保探测器位于堆芯位置的稳定性。</w:t>
      </w:r>
    </w:p>
    <w:p w14:paraId="0B98E120" w14:textId="0D165DCB" w:rsidR="00541E65" w:rsidRPr="006A5F65" w:rsidRDefault="00B7536D" w:rsidP="00541E65">
      <w:pPr>
        <w:pStyle w:val="a7"/>
        <w:spacing w:before="156" w:after="156"/>
        <w:rPr>
          <w:rFonts w:hAnsi="黑体"/>
        </w:rPr>
      </w:pPr>
      <w:r>
        <w:rPr>
          <w:rFonts w:hAnsi="黑体" w:hint="eastAsia"/>
        </w:rPr>
        <w:t>堆芯仪表测量组件</w:t>
      </w:r>
      <w:r w:rsidR="00541E65" w:rsidRPr="006A5F65">
        <w:rPr>
          <w:rFonts w:hAnsi="黑体" w:hint="eastAsia"/>
        </w:rPr>
        <w:t>位于压力容器外部分宜采用波纹管等柔性密封部件，以满足组件安装需求。运行期间该波纹管应不丧失机械完整性、电气连续性和密封性。</w:t>
      </w:r>
    </w:p>
    <w:p w14:paraId="030141F3" w14:textId="77777777" w:rsidR="00541E65" w:rsidRPr="006A5F65" w:rsidRDefault="00541E65" w:rsidP="00541E65">
      <w:pPr>
        <w:pStyle w:val="a7"/>
        <w:spacing w:before="156" w:after="156"/>
        <w:rPr>
          <w:rFonts w:hAnsi="黑体"/>
        </w:rPr>
      </w:pPr>
      <w:r w:rsidRPr="006A5F65">
        <w:rPr>
          <w:rFonts w:hAnsi="黑体" w:hint="eastAsia"/>
        </w:rPr>
        <w:t>电气连接器应考虑高度密封性，防止探测器等吸潮影响电气和测量性能，连接器应设计成方便现场与配对电缆组件安装插拔，同时保证其电气性和密封性。</w:t>
      </w:r>
    </w:p>
    <w:p w14:paraId="624BB907" w14:textId="0E43B0DB" w:rsidR="009E6653" w:rsidRPr="006A5F65" w:rsidRDefault="00B7536D" w:rsidP="00E92149">
      <w:pPr>
        <w:pStyle w:val="a7"/>
        <w:spacing w:before="156" w:after="156"/>
        <w:rPr>
          <w:rFonts w:hAnsi="黑体"/>
        </w:rPr>
      </w:pPr>
      <w:r>
        <w:rPr>
          <w:rFonts w:hAnsi="黑体" w:hint="eastAsia"/>
        </w:rPr>
        <w:t>堆芯仪表测量组件</w:t>
      </w:r>
      <w:r w:rsidR="00DE38A8" w:rsidRPr="006A5F65">
        <w:rPr>
          <w:rFonts w:hAnsi="黑体" w:hint="eastAsia"/>
        </w:rPr>
        <w:t>位于压力容器外部分</w:t>
      </w:r>
      <w:r w:rsidR="00CF5273" w:rsidRPr="006A5F65">
        <w:rPr>
          <w:rFonts w:hAnsi="黑体" w:hint="eastAsia"/>
        </w:rPr>
        <w:t>的电气连接器和防尘罩</w:t>
      </w:r>
      <w:r w:rsidR="00806C0C" w:rsidRPr="006A5F65">
        <w:rPr>
          <w:rFonts w:hAnsi="黑体" w:hint="eastAsia"/>
        </w:rPr>
        <w:t>（如有）</w:t>
      </w:r>
      <w:r w:rsidR="00CF5273" w:rsidRPr="006A5F65">
        <w:rPr>
          <w:rFonts w:hAnsi="黑体" w:hint="eastAsia"/>
        </w:rPr>
        <w:t>，必须能承受</w:t>
      </w:r>
      <w:r w:rsidR="00806C0C" w:rsidRPr="006A5F65">
        <w:rPr>
          <w:rFonts w:hAnsi="黑体" w:hint="eastAsia"/>
        </w:rPr>
        <w:t>装换料期间所处温度和压力条件下的</w:t>
      </w:r>
      <w:r w:rsidR="00CF5273" w:rsidRPr="006A5F65">
        <w:rPr>
          <w:rFonts w:hAnsi="黑体" w:hint="eastAsia"/>
        </w:rPr>
        <w:t>水中浸泡。</w:t>
      </w:r>
    </w:p>
    <w:p w14:paraId="0E0632C4" w14:textId="37149B55" w:rsidR="00541E65" w:rsidRPr="006A5F65" w:rsidRDefault="00B7536D" w:rsidP="00541E65">
      <w:pPr>
        <w:pStyle w:val="a7"/>
        <w:spacing w:before="156" w:after="156"/>
        <w:rPr>
          <w:rFonts w:hAnsi="黑体"/>
        </w:rPr>
      </w:pPr>
      <w:r>
        <w:rPr>
          <w:rFonts w:hAnsi="黑体" w:hint="eastAsia"/>
        </w:rPr>
        <w:lastRenderedPageBreak/>
        <w:t>堆芯仪表测量组件</w:t>
      </w:r>
      <w:r w:rsidR="00541E65" w:rsidRPr="006A5F65">
        <w:rPr>
          <w:rFonts w:hAnsi="黑体" w:hint="eastAsia"/>
        </w:rPr>
        <w:t>外壳材料应采用无缝不锈钢管材，且满足工程设计对堆内构件管材成分限制要求。</w:t>
      </w:r>
      <w:r w:rsidR="00541E65" w:rsidRPr="006A5F65">
        <w:rPr>
          <w:rFonts w:hAnsi="黑体"/>
        </w:rPr>
        <w:t>同时</w:t>
      </w:r>
      <w:r w:rsidR="00541E65" w:rsidRPr="006A5F65">
        <w:rPr>
          <w:rFonts w:hAnsi="黑体" w:hint="eastAsia"/>
        </w:rPr>
        <w:t>为减少活化放射剂量，尽量降低钴和碳的含量，产品分析钴含量宜不大于</w:t>
      </w:r>
      <w:r w:rsidR="00541E65" w:rsidRPr="006A5F65">
        <w:rPr>
          <w:rFonts w:hAnsi="黑体"/>
        </w:rPr>
        <w:t>0.</w:t>
      </w:r>
      <w:r w:rsidR="00541E65" w:rsidRPr="006A5F65">
        <w:rPr>
          <w:rFonts w:hAnsi="黑体" w:hint="eastAsia"/>
        </w:rPr>
        <w:t>05</w:t>
      </w:r>
      <w:r w:rsidR="00541E65" w:rsidRPr="006A5F65">
        <w:rPr>
          <w:rFonts w:hAnsi="黑体"/>
        </w:rPr>
        <w:t>%</w:t>
      </w:r>
      <w:r w:rsidR="00541E65" w:rsidRPr="006A5F65">
        <w:rPr>
          <w:rFonts w:hAnsi="黑体" w:hint="eastAsia"/>
        </w:rPr>
        <w:t>，碳含量宜不大于</w:t>
      </w:r>
      <w:r w:rsidR="00541E65" w:rsidRPr="006A5F65">
        <w:rPr>
          <w:rFonts w:hAnsi="黑体"/>
        </w:rPr>
        <w:t>0.035%</w:t>
      </w:r>
      <w:r w:rsidR="00541E65" w:rsidRPr="006A5F65">
        <w:rPr>
          <w:rFonts w:hAnsi="黑体" w:hint="eastAsia"/>
        </w:rPr>
        <w:t>，满足ALARA要求。</w:t>
      </w:r>
    </w:p>
    <w:p w14:paraId="1ED63EEE" w14:textId="590444A5" w:rsidR="00541E65" w:rsidRPr="006A5F65" w:rsidRDefault="00A93DFF" w:rsidP="00541E65">
      <w:pPr>
        <w:pStyle w:val="a7"/>
        <w:spacing w:before="156" w:after="156"/>
        <w:rPr>
          <w:rFonts w:hAnsi="黑体"/>
        </w:rPr>
      </w:pPr>
      <w:r w:rsidRPr="006A5F65">
        <w:rPr>
          <w:rFonts w:hAnsi="黑体"/>
        </w:rPr>
        <w:t>根据工程布置条件，</w:t>
      </w:r>
      <w:r w:rsidR="00B7536D">
        <w:rPr>
          <w:rFonts w:hAnsi="黑体"/>
        </w:rPr>
        <w:t>堆芯仪表测量组件</w:t>
      </w:r>
      <w:r w:rsidRPr="006A5F65">
        <w:rPr>
          <w:rFonts w:hAnsi="黑体"/>
        </w:rPr>
        <w:t>应具有一定的弯曲能力，弯曲半径</w:t>
      </w:r>
      <w:r w:rsidR="00A82523" w:rsidRPr="006A5F65">
        <w:rPr>
          <w:rFonts w:hAnsi="黑体" w:hint="eastAsia"/>
        </w:rPr>
        <w:t>应能满足核电站工程设计要求</w:t>
      </w:r>
      <w:r w:rsidRPr="006A5F65">
        <w:rPr>
          <w:rFonts w:hAnsi="黑体"/>
        </w:rPr>
        <w:t>。</w:t>
      </w:r>
    </w:p>
    <w:p w14:paraId="1C38ED01" w14:textId="77777777" w:rsidR="00541E65" w:rsidRPr="006A5F65" w:rsidRDefault="0014190E" w:rsidP="0014190E">
      <w:pPr>
        <w:pStyle w:val="a6"/>
        <w:spacing w:before="156" w:after="156"/>
        <w:rPr>
          <w:rFonts w:hAnsi="黑体"/>
        </w:rPr>
      </w:pPr>
      <w:r w:rsidRPr="006A5F65">
        <w:rPr>
          <w:rFonts w:hAnsi="黑体" w:hint="eastAsia"/>
        </w:rPr>
        <w:t>性能要求</w:t>
      </w:r>
    </w:p>
    <w:p w14:paraId="4EE91036" w14:textId="5563D078" w:rsidR="0014190E" w:rsidRPr="006A5F65" w:rsidRDefault="0014190E" w:rsidP="0014190E">
      <w:pPr>
        <w:pStyle w:val="a7"/>
        <w:spacing w:before="156" w:after="156"/>
        <w:rPr>
          <w:rFonts w:hAnsi="黑体"/>
        </w:rPr>
      </w:pPr>
      <w:r w:rsidRPr="006A5F65">
        <w:rPr>
          <w:rFonts w:hAnsi="黑体" w:hint="eastAsia"/>
        </w:rPr>
        <w:t>应对</w:t>
      </w:r>
      <w:r w:rsidR="00B7536D">
        <w:rPr>
          <w:rFonts w:hAnsi="黑体"/>
        </w:rPr>
        <w:t>堆芯仪表测量组件</w:t>
      </w:r>
      <w:r w:rsidRPr="006A5F65">
        <w:rPr>
          <w:rFonts w:hAnsi="黑体" w:hint="eastAsia"/>
        </w:rPr>
        <w:t>焊接部位</w:t>
      </w:r>
      <w:r w:rsidRPr="006A5F65">
        <w:rPr>
          <w:rFonts w:hAnsi="黑体"/>
        </w:rPr>
        <w:t>开展相应密封和泄漏</w:t>
      </w:r>
      <w:r w:rsidRPr="006A5F65">
        <w:rPr>
          <w:rFonts w:hAnsi="黑体" w:hint="eastAsia"/>
        </w:rPr>
        <w:t>检测，承压边界处焊接部位泄露率应不大于10</w:t>
      </w:r>
      <w:r w:rsidRPr="006A5F65">
        <w:rPr>
          <w:rFonts w:hAnsi="黑体" w:hint="eastAsia"/>
          <w:vertAlign w:val="superscript"/>
        </w:rPr>
        <w:t>-8</w:t>
      </w:r>
      <w:r w:rsidRPr="006A5F65">
        <w:rPr>
          <w:rFonts w:hAnsi="黑体" w:hint="eastAsia"/>
        </w:rPr>
        <w:t>atm·cm</w:t>
      </w:r>
      <w:r w:rsidRPr="006A5F65">
        <w:rPr>
          <w:rFonts w:hAnsi="黑体" w:hint="eastAsia"/>
          <w:vertAlign w:val="superscript"/>
        </w:rPr>
        <w:t>3</w:t>
      </w:r>
      <w:r w:rsidRPr="006A5F65">
        <w:rPr>
          <w:rFonts w:hAnsi="黑体" w:hint="eastAsia"/>
        </w:rPr>
        <w:t>/s，其他焊接部位泄露率应不大于10</w:t>
      </w:r>
      <w:r w:rsidRPr="006A5F65">
        <w:rPr>
          <w:rFonts w:hAnsi="黑体" w:hint="eastAsia"/>
          <w:vertAlign w:val="superscript"/>
        </w:rPr>
        <w:t xml:space="preserve">-6 </w:t>
      </w:r>
      <w:r w:rsidRPr="006A5F65">
        <w:rPr>
          <w:rFonts w:hAnsi="黑体" w:hint="eastAsia"/>
        </w:rPr>
        <w:t>atm·cm</w:t>
      </w:r>
      <w:r w:rsidRPr="006A5F65">
        <w:rPr>
          <w:rFonts w:hAnsi="黑体" w:hint="eastAsia"/>
          <w:vertAlign w:val="superscript"/>
        </w:rPr>
        <w:t>3</w:t>
      </w:r>
      <w:r w:rsidRPr="006A5F65">
        <w:rPr>
          <w:rFonts w:hAnsi="黑体" w:hint="eastAsia"/>
        </w:rPr>
        <w:t>/s</w:t>
      </w:r>
      <w:r w:rsidRPr="006A5F65">
        <w:rPr>
          <w:rFonts w:hAnsi="黑体"/>
        </w:rPr>
        <w:t>。</w:t>
      </w:r>
    </w:p>
    <w:p w14:paraId="5E1FC114" w14:textId="77022C4B" w:rsidR="0014190E" w:rsidRPr="006A5F65" w:rsidRDefault="00B7536D" w:rsidP="00FA5586">
      <w:pPr>
        <w:pStyle w:val="a7"/>
        <w:spacing w:before="156" w:after="156"/>
        <w:rPr>
          <w:rFonts w:hAnsi="黑体"/>
        </w:rPr>
      </w:pPr>
      <w:r>
        <w:rPr>
          <w:rFonts w:hAnsi="黑体"/>
        </w:rPr>
        <w:t>堆芯仪表测量组件</w:t>
      </w:r>
      <w:r w:rsidR="00FA5586" w:rsidRPr="006A5F65">
        <w:rPr>
          <w:rFonts w:hAnsi="黑体"/>
        </w:rPr>
        <w:t>在完成密封和泄漏试验后，应在室温（22°C±3°C）下测量探测器绝缘电阻。</w:t>
      </w:r>
      <w:r w:rsidR="00FA5586" w:rsidRPr="006A5F65">
        <w:rPr>
          <w:rFonts w:hAnsi="黑体" w:hint="eastAsia"/>
        </w:rPr>
        <w:t>组件集成后</w:t>
      </w:r>
      <w:r w:rsidR="00FA5586" w:rsidRPr="006A5F65">
        <w:rPr>
          <w:rFonts w:hAnsi="黑体"/>
        </w:rPr>
        <w:t>室温下绝缘电阻</w:t>
      </w:r>
      <w:r w:rsidR="00FA5586" w:rsidRPr="006A5F65">
        <w:rPr>
          <w:rFonts w:hAnsi="黑体" w:hint="eastAsia"/>
        </w:rPr>
        <w:t>应大于</w:t>
      </w:r>
      <w:r w:rsidR="00FA5586" w:rsidRPr="006A5F65">
        <w:rPr>
          <w:rFonts w:hAnsi="黑体"/>
        </w:rPr>
        <w:t>为1.0×10</w:t>
      </w:r>
      <w:r w:rsidR="00FA5586" w:rsidRPr="006A5F65">
        <w:rPr>
          <w:rFonts w:hAnsi="黑体"/>
          <w:vertAlign w:val="superscript"/>
        </w:rPr>
        <w:t>11</w:t>
      </w:r>
      <w:r w:rsidR="00FA5586" w:rsidRPr="006A5F65">
        <w:rPr>
          <w:rFonts w:hAnsi="黑体"/>
        </w:rPr>
        <w:t>Ω</w:t>
      </w:r>
      <w:r w:rsidR="00FA5586" w:rsidRPr="006A5F65">
        <w:rPr>
          <w:rFonts w:hAnsi="黑体" w:hint="eastAsia"/>
        </w:rPr>
        <w:t>。</w:t>
      </w:r>
    </w:p>
    <w:p w14:paraId="033F17D4" w14:textId="77777777" w:rsidR="00FA5586" w:rsidRPr="006A5F65" w:rsidRDefault="0063704D" w:rsidP="0063704D">
      <w:pPr>
        <w:pStyle w:val="a7"/>
        <w:spacing w:before="156" w:after="156"/>
        <w:rPr>
          <w:rFonts w:hAnsi="黑体"/>
        </w:rPr>
      </w:pPr>
      <w:r w:rsidRPr="006A5F65">
        <w:rPr>
          <w:rFonts w:hAnsi="黑体" w:hint="eastAsia"/>
        </w:rPr>
        <w:t>集管和接头的焊接接头、集管和信号电缆包壳的焊接接头应通过</w:t>
      </w:r>
      <w:r w:rsidR="0062330B" w:rsidRPr="006A5F65">
        <w:rPr>
          <w:rFonts w:hAnsi="黑体" w:hint="eastAsia"/>
        </w:rPr>
        <w:t>核电站堆芯设计压力要求</w:t>
      </w:r>
      <w:r w:rsidRPr="006A5F65">
        <w:rPr>
          <w:rFonts w:hAnsi="黑体" w:hint="eastAsia"/>
        </w:rPr>
        <w:t>的</w:t>
      </w:r>
      <w:r w:rsidR="00283418" w:rsidRPr="006A5F65">
        <w:rPr>
          <w:rFonts w:hAnsi="黑体" w:hint="eastAsia"/>
        </w:rPr>
        <w:t>二次压力边界对应的</w:t>
      </w:r>
      <w:r w:rsidRPr="006A5F65">
        <w:rPr>
          <w:rFonts w:hAnsi="黑体" w:hint="eastAsia"/>
        </w:rPr>
        <w:t>水压试验。十分钟内压力减少不能超过345 kPa。</w:t>
      </w:r>
    </w:p>
    <w:p w14:paraId="2681C149" w14:textId="77777777" w:rsidR="0063704D" w:rsidRPr="006A5F65" w:rsidRDefault="0063704D" w:rsidP="0063704D">
      <w:pPr>
        <w:pStyle w:val="a7"/>
        <w:spacing w:before="156" w:after="156"/>
        <w:rPr>
          <w:rFonts w:hAnsi="黑体"/>
        </w:rPr>
      </w:pPr>
      <w:r w:rsidRPr="006A5F65">
        <w:rPr>
          <w:rFonts w:hAnsi="黑体" w:hint="eastAsia"/>
        </w:rPr>
        <w:t>外壳和所有与其相关的焊接接头应通过</w:t>
      </w:r>
      <w:r w:rsidR="00CC077D" w:rsidRPr="006A5F65">
        <w:rPr>
          <w:rFonts w:hAnsi="黑体" w:hint="eastAsia"/>
        </w:rPr>
        <w:t>核电站堆芯设计压力要求</w:t>
      </w:r>
      <w:r w:rsidRPr="006A5F65">
        <w:rPr>
          <w:rFonts w:hAnsi="黑体" w:hint="eastAsia"/>
        </w:rPr>
        <w:t>的</w:t>
      </w:r>
      <w:r w:rsidR="00283418" w:rsidRPr="006A5F65">
        <w:rPr>
          <w:rFonts w:hAnsi="黑体" w:hint="eastAsia"/>
        </w:rPr>
        <w:t>一次压力边界对应的</w:t>
      </w:r>
      <w:r w:rsidRPr="006A5F65">
        <w:rPr>
          <w:rFonts w:hAnsi="黑体" w:hint="eastAsia"/>
        </w:rPr>
        <w:t>水压试验。十分钟内压力减少不能超过345kPa。</w:t>
      </w:r>
    </w:p>
    <w:p w14:paraId="5AE0D9DF" w14:textId="77777777" w:rsidR="0063704D" w:rsidRPr="006A5F65" w:rsidRDefault="00156720" w:rsidP="00156720">
      <w:pPr>
        <w:pStyle w:val="a4"/>
        <w:spacing w:before="312" w:after="312"/>
        <w:rPr>
          <w:rFonts w:hAnsi="黑体"/>
        </w:rPr>
      </w:pPr>
      <w:r w:rsidRPr="006A5F65">
        <w:rPr>
          <w:rFonts w:hAnsi="黑体" w:hint="eastAsia"/>
        </w:rPr>
        <w:t>制造要求</w:t>
      </w:r>
    </w:p>
    <w:p w14:paraId="7F13345F" w14:textId="77777777" w:rsidR="00156720" w:rsidRPr="006A5F65" w:rsidRDefault="00A93DFF" w:rsidP="00156720">
      <w:pPr>
        <w:pStyle w:val="a5"/>
        <w:spacing w:before="156" w:after="156"/>
        <w:rPr>
          <w:rFonts w:hAnsi="黑体"/>
        </w:rPr>
      </w:pPr>
      <w:r w:rsidRPr="006A5F65">
        <w:rPr>
          <w:rFonts w:hAnsi="黑体" w:hint="eastAsia"/>
        </w:rPr>
        <w:t>自给能探测器制造要求</w:t>
      </w:r>
    </w:p>
    <w:p w14:paraId="1ECD2417" w14:textId="77777777" w:rsidR="00A93DFF" w:rsidRPr="006A5F65" w:rsidRDefault="00A93DFF" w:rsidP="00A93DFF">
      <w:pPr>
        <w:pStyle w:val="a6"/>
        <w:spacing w:before="156" w:after="156"/>
        <w:rPr>
          <w:rFonts w:hAnsi="黑体"/>
        </w:rPr>
      </w:pPr>
      <w:r w:rsidRPr="006A5F65">
        <w:rPr>
          <w:rFonts w:hAnsi="黑体" w:hint="eastAsia"/>
        </w:rPr>
        <w:t>探测器制造商应严格控制探测器敏感材料重量和长度，探测器敏感材料重量偏差不宜大于1%，长度偏差不宜大于</w:t>
      </w:r>
      <w:r w:rsidRPr="006A5F65">
        <w:rPr>
          <w:rFonts w:hAnsi="黑体"/>
        </w:rPr>
        <w:t>1%</w:t>
      </w:r>
      <w:r w:rsidRPr="006A5F65">
        <w:rPr>
          <w:rFonts w:hAnsi="黑体" w:hint="eastAsia"/>
        </w:rPr>
        <w:t>。</w:t>
      </w:r>
    </w:p>
    <w:p w14:paraId="3EEE3855" w14:textId="77777777" w:rsidR="00A93DFF" w:rsidRPr="006A5F65" w:rsidRDefault="00A93DFF" w:rsidP="00A93DFF">
      <w:pPr>
        <w:pStyle w:val="a6"/>
        <w:spacing w:before="156" w:after="156"/>
        <w:rPr>
          <w:rFonts w:hAnsi="黑体"/>
        </w:rPr>
      </w:pPr>
      <w:r w:rsidRPr="006A5F65">
        <w:rPr>
          <w:rFonts w:hAnsi="黑体" w:hint="eastAsia"/>
        </w:rPr>
        <w:t>探测器制造商应严格控制探测器敏感材料、绝缘材料和外壳的同心度，同心度不宜大于</w:t>
      </w:r>
      <w:r w:rsidRPr="006A5F65">
        <w:rPr>
          <w:rFonts w:hAnsi="黑体"/>
        </w:rPr>
        <w:t>10%</w:t>
      </w:r>
      <w:r w:rsidRPr="006A5F65">
        <w:rPr>
          <w:rFonts w:hAnsi="黑体" w:hint="eastAsia"/>
        </w:rPr>
        <w:t>。</w:t>
      </w:r>
    </w:p>
    <w:p w14:paraId="53F3F4A3" w14:textId="77777777" w:rsidR="00A93DFF" w:rsidRPr="006A5F65" w:rsidRDefault="00A93DFF" w:rsidP="00A93DFF">
      <w:pPr>
        <w:pStyle w:val="a6"/>
        <w:spacing w:before="156" w:after="156"/>
        <w:rPr>
          <w:rFonts w:hAnsi="黑体"/>
        </w:rPr>
      </w:pPr>
      <w:r w:rsidRPr="006A5F65">
        <w:rPr>
          <w:rFonts w:hAnsi="黑体" w:hint="eastAsia"/>
        </w:rPr>
        <w:t>应严格保证探测器敏感材料、绝缘材料和外壳材料的成分满足要求，严格控制碳、钴等易活化材料的含量。</w:t>
      </w:r>
    </w:p>
    <w:p w14:paraId="50FCF04C" w14:textId="77777777" w:rsidR="00A93DFF" w:rsidRPr="006A5F65" w:rsidRDefault="00A93DFF" w:rsidP="00A93DFF">
      <w:pPr>
        <w:pStyle w:val="a6"/>
        <w:spacing w:before="156" w:after="156"/>
        <w:rPr>
          <w:rFonts w:hAnsi="黑体"/>
        </w:rPr>
      </w:pPr>
      <w:r w:rsidRPr="006A5F65">
        <w:rPr>
          <w:rFonts w:hAnsi="黑体" w:hint="eastAsia"/>
        </w:rPr>
        <w:t>探测器可通过拉拔或旋锻来制造。同一批次的自给能探测器应使用相同的原材料和制造工艺。</w:t>
      </w:r>
    </w:p>
    <w:p w14:paraId="129B80B5" w14:textId="77777777" w:rsidR="00A93DFF" w:rsidRPr="006A5F65" w:rsidRDefault="00A93DFF" w:rsidP="00A93DFF">
      <w:pPr>
        <w:pStyle w:val="a6"/>
        <w:spacing w:before="156" w:after="156"/>
        <w:rPr>
          <w:rFonts w:hAnsi="黑体"/>
        </w:rPr>
      </w:pPr>
      <w:r w:rsidRPr="006A5F65">
        <w:rPr>
          <w:rFonts w:hAnsi="黑体" w:hint="eastAsia"/>
        </w:rPr>
        <w:t>加工制造过程中应控制敏感材料不被氧化。</w:t>
      </w:r>
    </w:p>
    <w:p w14:paraId="72A56536" w14:textId="77777777" w:rsidR="00A93DFF" w:rsidRPr="006A5F65" w:rsidRDefault="00A93DFF" w:rsidP="00A93DFF">
      <w:pPr>
        <w:pStyle w:val="a6"/>
        <w:spacing w:before="156" w:after="156"/>
        <w:rPr>
          <w:rFonts w:hAnsi="黑体"/>
        </w:rPr>
      </w:pPr>
      <w:r w:rsidRPr="006A5F65">
        <w:rPr>
          <w:rFonts w:hAnsi="黑体" w:hint="eastAsia"/>
        </w:rPr>
        <w:t>探测器</w:t>
      </w:r>
      <w:r w:rsidRPr="006A5F65">
        <w:rPr>
          <w:rFonts w:hAnsi="黑体"/>
        </w:rPr>
        <w:t>外观应光洁、无明显锈蚀、伤痕、坑点。焊缝圆滑、均匀、牢固。</w:t>
      </w:r>
    </w:p>
    <w:p w14:paraId="4E28B111" w14:textId="77777777" w:rsidR="00A93DFF" w:rsidRPr="006A5F65" w:rsidRDefault="00A93DFF" w:rsidP="00E92149">
      <w:pPr>
        <w:pStyle w:val="a6"/>
        <w:spacing w:before="156" w:after="156"/>
        <w:rPr>
          <w:rFonts w:hAnsi="黑体"/>
        </w:rPr>
      </w:pPr>
      <w:r w:rsidRPr="006A5F65">
        <w:rPr>
          <w:rFonts w:hAnsi="黑体" w:hint="eastAsia"/>
        </w:rPr>
        <w:t>探测器</w:t>
      </w:r>
      <w:r w:rsidRPr="006A5F65">
        <w:rPr>
          <w:rFonts w:hAnsi="黑体"/>
        </w:rPr>
        <w:t>信号线外壳与探测器收集体</w:t>
      </w:r>
      <w:r w:rsidRPr="006A5F65">
        <w:rPr>
          <w:rFonts w:hAnsi="黑体" w:hint="eastAsia"/>
        </w:rPr>
        <w:t>宜</w:t>
      </w:r>
      <w:r w:rsidRPr="006A5F65">
        <w:rPr>
          <w:rFonts w:hAnsi="黑体"/>
        </w:rPr>
        <w:t>由一根钢管制成，</w:t>
      </w:r>
      <w:r w:rsidRPr="006A5F65">
        <w:rPr>
          <w:rFonts w:hAnsi="黑体" w:hint="eastAsia"/>
        </w:rPr>
        <w:t>以提高探测器的可靠性，模块式探测器信号线和测量敏感元件之间的</w:t>
      </w:r>
      <w:r w:rsidR="008D7FC7" w:rsidRPr="006A5F65">
        <w:rPr>
          <w:rFonts w:hAnsi="黑体" w:hint="eastAsia"/>
        </w:rPr>
        <w:t>应</w:t>
      </w:r>
      <w:r w:rsidRPr="006A5F65">
        <w:rPr>
          <w:rFonts w:hAnsi="黑体" w:hint="eastAsia"/>
        </w:rPr>
        <w:t>焊接</w:t>
      </w:r>
      <w:r w:rsidR="008D7FC7" w:rsidRPr="006A5F65">
        <w:rPr>
          <w:rFonts w:hAnsi="黑体" w:hint="eastAsia"/>
        </w:rPr>
        <w:t>或钎焊连接。</w:t>
      </w:r>
    </w:p>
    <w:p w14:paraId="0A1DBB1C" w14:textId="77777777" w:rsidR="00A93DFF" w:rsidRPr="006A5F65" w:rsidRDefault="00CC1B84" w:rsidP="00A93DFF">
      <w:pPr>
        <w:pStyle w:val="a6"/>
        <w:spacing w:before="156" w:after="156"/>
        <w:rPr>
          <w:rFonts w:hAnsi="黑体"/>
        </w:rPr>
      </w:pPr>
      <w:r w:rsidRPr="006A5F65">
        <w:rPr>
          <w:rFonts w:hAnsi="黑体" w:hint="eastAsia"/>
        </w:rPr>
        <w:t>探测器制造商宜向用户提供以下关键信息：</w:t>
      </w:r>
    </w:p>
    <w:p w14:paraId="319FE429" w14:textId="77777777" w:rsidR="00CC1B84" w:rsidRPr="006A5F65" w:rsidRDefault="00CC1B84" w:rsidP="00CC1B84">
      <w:pPr>
        <w:pStyle w:val="aff6"/>
        <w:rPr>
          <w:rFonts w:ascii="黑体" w:eastAsia="黑体" w:hAnsi="黑体"/>
        </w:rPr>
      </w:pPr>
      <w:r w:rsidRPr="006A5F65">
        <w:rPr>
          <w:rFonts w:ascii="黑体" w:eastAsia="黑体" w:hAnsi="黑体" w:hint="eastAsia"/>
        </w:rPr>
        <w:t>a）探测器尺寸、灵敏度长度、敏感材料重量、探测器电缆外径、外壳厚度、直径等；</w:t>
      </w:r>
    </w:p>
    <w:p w14:paraId="5E00BB34" w14:textId="77777777" w:rsidR="00CC1B84" w:rsidRPr="006A5F65" w:rsidRDefault="00CC1B84" w:rsidP="00CC1B84">
      <w:pPr>
        <w:pStyle w:val="aff6"/>
        <w:rPr>
          <w:rFonts w:ascii="黑体" w:eastAsia="黑体" w:hAnsi="黑体"/>
        </w:rPr>
      </w:pPr>
      <w:r w:rsidRPr="006A5F65">
        <w:rPr>
          <w:rFonts w:ascii="黑体" w:eastAsia="黑体" w:hAnsi="黑体" w:hint="eastAsia"/>
        </w:rPr>
        <w:t>b）探测器敏感材料、绝缘材料及外壳材料的主要成分。</w:t>
      </w:r>
      <w:r w:rsidRPr="006A5F65">
        <w:rPr>
          <w:rFonts w:ascii="黑体" w:eastAsia="黑体" w:hAnsi="黑体" w:hint="eastAsia"/>
        </w:rPr>
        <w:tab/>
      </w:r>
    </w:p>
    <w:p w14:paraId="5D1AB093" w14:textId="77777777" w:rsidR="00CC1B84" w:rsidRPr="006A5F65" w:rsidRDefault="00CC1B84" w:rsidP="00CC1B84">
      <w:pPr>
        <w:pStyle w:val="a6"/>
        <w:spacing w:before="156" w:after="156"/>
        <w:rPr>
          <w:rFonts w:hAnsi="黑体"/>
        </w:rPr>
      </w:pPr>
      <w:r w:rsidRPr="006A5F65">
        <w:rPr>
          <w:rFonts w:hAnsi="黑体" w:hint="eastAsia"/>
        </w:rPr>
        <w:t>探测器敏感材料可用钒丝或铑丝，纯度宜≥9</w:t>
      </w:r>
      <w:r w:rsidRPr="006A5F65">
        <w:rPr>
          <w:rFonts w:hAnsi="黑体"/>
        </w:rPr>
        <w:t>9.6%</w:t>
      </w:r>
      <w:r w:rsidRPr="006A5F65">
        <w:rPr>
          <w:rFonts w:hAnsi="黑体" w:hint="eastAsia"/>
        </w:rPr>
        <w:t>。</w:t>
      </w:r>
    </w:p>
    <w:p w14:paraId="63F4ECD0" w14:textId="77777777" w:rsidR="00CC1B84" w:rsidRPr="006A5F65" w:rsidRDefault="00CC1B84" w:rsidP="00CC1B84">
      <w:pPr>
        <w:pStyle w:val="a6"/>
        <w:spacing w:before="156" w:after="156"/>
        <w:rPr>
          <w:rFonts w:hAnsi="黑体"/>
        </w:rPr>
      </w:pPr>
      <w:r w:rsidRPr="006A5F65">
        <w:rPr>
          <w:rFonts w:hAnsi="黑体" w:hint="eastAsia"/>
        </w:rPr>
        <w:t>包壳管可采用整根无缝管，材料可为奥氏体不锈钢、耐热镍铬（铁）合金或制造商与用户协商而定的其他材料拉制的管材。</w:t>
      </w:r>
    </w:p>
    <w:p w14:paraId="462DD99A" w14:textId="77777777" w:rsidR="00CC1B84" w:rsidRPr="006A5F65" w:rsidRDefault="00CC1B84" w:rsidP="00CC1B84">
      <w:pPr>
        <w:pStyle w:val="a6"/>
        <w:spacing w:before="156" w:after="156"/>
        <w:rPr>
          <w:rFonts w:hAnsi="黑体"/>
        </w:rPr>
      </w:pPr>
      <w:r w:rsidRPr="006A5F65">
        <w:rPr>
          <w:rFonts w:hAnsi="黑体" w:hint="eastAsia"/>
        </w:rPr>
        <w:lastRenderedPageBreak/>
        <w:t>探测器制造过程中质量控制要求如下：</w:t>
      </w:r>
    </w:p>
    <w:p w14:paraId="6801D451" w14:textId="77777777" w:rsidR="00CC1B84" w:rsidRPr="006A5F65" w:rsidRDefault="00312D79" w:rsidP="00312D79">
      <w:pPr>
        <w:pStyle w:val="aff6"/>
        <w:numPr>
          <w:ilvl w:val="0"/>
          <w:numId w:val="44"/>
        </w:numPr>
        <w:ind w:firstLineChars="0"/>
        <w:rPr>
          <w:rFonts w:ascii="黑体" w:eastAsia="黑体" w:hAnsi="黑体"/>
        </w:rPr>
      </w:pPr>
      <w:r w:rsidRPr="006A5F65">
        <w:rPr>
          <w:rFonts w:ascii="黑体" w:eastAsia="黑体" w:hAnsi="黑体" w:hint="eastAsia"/>
        </w:rPr>
        <w:t>探测器及信号线外壳应采用无缝钢管；</w:t>
      </w:r>
    </w:p>
    <w:p w14:paraId="293B0C6E" w14:textId="77777777" w:rsidR="00312D79" w:rsidRPr="006A5F65" w:rsidRDefault="00B600E5" w:rsidP="00312D79">
      <w:pPr>
        <w:pStyle w:val="aff6"/>
        <w:numPr>
          <w:ilvl w:val="0"/>
          <w:numId w:val="44"/>
        </w:numPr>
        <w:ind w:firstLineChars="0"/>
        <w:rPr>
          <w:rFonts w:ascii="黑体" w:eastAsia="黑体" w:hAnsi="黑体"/>
        </w:rPr>
      </w:pPr>
      <w:r w:rsidRPr="006A5F65">
        <w:rPr>
          <w:rFonts w:ascii="黑体" w:eastAsia="黑体" w:hAnsi="黑体" w:hint="eastAsia"/>
        </w:rPr>
        <w:t>探测器外壳表面粗糙度应不超过Ra</w:t>
      </w:r>
      <w:r w:rsidRPr="006A5F65">
        <w:rPr>
          <w:rFonts w:ascii="黑体" w:eastAsia="黑体" w:hAnsi="黑体"/>
        </w:rPr>
        <w:t>1.6</w:t>
      </w:r>
      <w:r w:rsidRPr="006A5F65">
        <w:rPr>
          <w:rFonts w:ascii="黑体" w:eastAsia="黑体" w:hAnsi="黑体" w:hint="eastAsia"/>
        </w:rPr>
        <w:t>μm；</w:t>
      </w:r>
    </w:p>
    <w:p w14:paraId="5958AC1B" w14:textId="77777777" w:rsidR="00B600E5" w:rsidRPr="006A5F65" w:rsidRDefault="00B600E5" w:rsidP="00312D79">
      <w:pPr>
        <w:pStyle w:val="aff6"/>
        <w:numPr>
          <w:ilvl w:val="0"/>
          <w:numId w:val="44"/>
        </w:numPr>
        <w:ind w:firstLineChars="0"/>
        <w:rPr>
          <w:rFonts w:ascii="黑体" w:eastAsia="黑体" w:hAnsi="黑体"/>
        </w:rPr>
      </w:pPr>
      <w:r w:rsidRPr="006A5F65">
        <w:rPr>
          <w:rFonts w:ascii="黑体" w:eastAsia="黑体" w:hAnsi="黑体" w:hint="eastAsia"/>
        </w:rPr>
        <w:t>焊接工艺评定要求：焊接应通过对焊及理化试验确定其工艺覆盖性；</w:t>
      </w:r>
    </w:p>
    <w:p w14:paraId="39CF60F9" w14:textId="77777777" w:rsidR="00B600E5" w:rsidRPr="006A5F65" w:rsidRDefault="00B600E5" w:rsidP="00312D79">
      <w:pPr>
        <w:pStyle w:val="aff6"/>
        <w:numPr>
          <w:ilvl w:val="0"/>
          <w:numId w:val="44"/>
        </w:numPr>
        <w:ind w:firstLineChars="0"/>
        <w:rPr>
          <w:rFonts w:ascii="黑体" w:eastAsia="黑体" w:hAnsi="黑体"/>
        </w:rPr>
      </w:pPr>
      <w:r w:rsidRPr="006A5F65">
        <w:rPr>
          <w:rFonts w:ascii="黑体" w:eastAsia="黑体" w:hAnsi="黑体" w:hint="eastAsia"/>
        </w:rPr>
        <w:t>材料成分检测要求：钒≥9</w:t>
      </w:r>
      <w:r w:rsidRPr="006A5F65">
        <w:rPr>
          <w:rFonts w:ascii="黑体" w:eastAsia="黑体" w:hAnsi="黑体"/>
        </w:rPr>
        <w:t>9.6%</w:t>
      </w:r>
      <w:r w:rsidRPr="006A5F65">
        <w:rPr>
          <w:rFonts w:ascii="黑体" w:eastAsia="黑体" w:hAnsi="黑体" w:hint="eastAsia"/>
        </w:rPr>
        <w:t>、铑≥</w:t>
      </w:r>
      <w:r w:rsidRPr="006A5F65">
        <w:rPr>
          <w:rFonts w:ascii="黑体" w:eastAsia="黑体" w:hAnsi="黑体"/>
        </w:rPr>
        <w:t>99.9%</w:t>
      </w:r>
      <w:r w:rsidRPr="006A5F65">
        <w:rPr>
          <w:rFonts w:ascii="黑体" w:eastAsia="黑体" w:hAnsi="黑体" w:hint="eastAsia"/>
        </w:rPr>
        <w:t>、氧化镁≥</w:t>
      </w:r>
      <w:r w:rsidRPr="006A5F65">
        <w:rPr>
          <w:rFonts w:ascii="黑体" w:eastAsia="黑体" w:hAnsi="黑体"/>
        </w:rPr>
        <w:t>99.</w:t>
      </w:r>
      <w:r w:rsidRPr="006A5F65">
        <w:rPr>
          <w:rFonts w:ascii="黑体" w:eastAsia="黑体" w:hAnsi="黑体" w:hint="eastAsia"/>
        </w:rPr>
        <w:t>4</w:t>
      </w:r>
      <w:r w:rsidRPr="006A5F65">
        <w:rPr>
          <w:rFonts w:ascii="黑体" w:eastAsia="黑体" w:hAnsi="黑体"/>
        </w:rPr>
        <w:t>%</w:t>
      </w:r>
      <w:r w:rsidRPr="006A5F65">
        <w:rPr>
          <w:rFonts w:ascii="黑体" w:eastAsia="黑体" w:hAnsi="黑体" w:hint="eastAsia"/>
        </w:rPr>
        <w:t>、氧化铝≥</w:t>
      </w:r>
      <w:r w:rsidRPr="006A5F65">
        <w:rPr>
          <w:rFonts w:ascii="黑体" w:eastAsia="黑体" w:hAnsi="黑体"/>
        </w:rPr>
        <w:t>99.5%</w:t>
      </w:r>
      <w:r w:rsidRPr="006A5F65">
        <w:rPr>
          <w:rFonts w:ascii="黑体" w:eastAsia="黑体" w:hAnsi="黑体" w:hint="eastAsia"/>
        </w:rPr>
        <w:t>、二氧化硅≥9</w:t>
      </w:r>
      <w:r w:rsidRPr="006A5F65">
        <w:rPr>
          <w:rFonts w:ascii="黑体" w:eastAsia="黑体" w:hAnsi="黑体"/>
        </w:rPr>
        <w:t>9.6%</w:t>
      </w:r>
      <w:r w:rsidRPr="006A5F65">
        <w:rPr>
          <w:rFonts w:ascii="黑体" w:eastAsia="黑体" w:hAnsi="黑体" w:hint="eastAsia"/>
        </w:rPr>
        <w:t>；</w:t>
      </w:r>
    </w:p>
    <w:p w14:paraId="63C81023" w14:textId="77777777" w:rsidR="00B600E5" w:rsidRPr="006A5F65" w:rsidRDefault="00B600E5" w:rsidP="00312D79">
      <w:pPr>
        <w:pStyle w:val="aff6"/>
        <w:numPr>
          <w:ilvl w:val="0"/>
          <w:numId w:val="44"/>
        </w:numPr>
        <w:ind w:firstLineChars="0"/>
        <w:rPr>
          <w:rFonts w:ascii="黑体" w:eastAsia="黑体" w:hAnsi="黑体"/>
        </w:rPr>
      </w:pPr>
      <w:r w:rsidRPr="006A5F65">
        <w:rPr>
          <w:rFonts w:ascii="黑体" w:eastAsia="黑体" w:hAnsi="黑体" w:hint="eastAsia"/>
        </w:rPr>
        <w:t>探测器可以拉制或旋锻制造。同一批次的探测器应使用相同的制造工艺；</w:t>
      </w:r>
    </w:p>
    <w:p w14:paraId="0D200D32" w14:textId="77777777" w:rsidR="00B600E5" w:rsidRPr="006A5F65" w:rsidRDefault="00B600E5" w:rsidP="00312D79">
      <w:pPr>
        <w:pStyle w:val="aff6"/>
        <w:numPr>
          <w:ilvl w:val="0"/>
          <w:numId w:val="44"/>
        </w:numPr>
        <w:ind w:firstLineChars="0"/>
        <w:rPr>
          <w:rFonts w:ascii="黑体" w:eastAsia="黑体" w:hAnsi="黑体"/>
        </w:rPr>
      </w:pPr>
      <w:r w:rsidRPr="006A5F65">
        <w:rPr>
          <w:rFonts w:ascii="黑体" w:eastAsia="黑体" w:hAnsi="黑体" w:hint="eastAsia"/>
          <w:szCs w:val="21"/>
        </w:rPr>
        <w:t>所有的发射体不应有刻痕或擦伤。</w:t>
      </w:r>
    </w:p>
    <w:p w14:paraId="21A70205" w14:textId="77777777" w:rsidR="00B600E5" w:rsidRPr="006A5F65" w:rsidRDefault="002004FF" w:rsidP="00B600E5">
      <w:pPr>
        <w:pStyle w:val="a6"/>
        <w:spacing w:before="156" w:after="156"/>
        <w:rPr>
          <w:rFonts w:hAnsi="黑体"/>
        </w:rPr>
      </w:pPr>
      <w:r w:rsidRPr="006A5F65">
        <w:rPr>
          <w:rFonts w:hAnsi="黑体" w:hint="eastAsia"/>
        </w:rPr>
        <w:t>清洗</w:t>
      </w:r>
    </w:p>
    <w:p w14:paraId="1F053EE7" w14:textId="77777777" w:rsidR="002004FF" w:rsidRPr="006A5F65" w:rsidRDefault="002004FF" w:rsidP="002004FF">
      <w:pPr>
        <w:pStyle w:val="aff6"/>
        <w:rPr>
          <w:rFonts w:ascii="黑体" w:eastAsia="黑体" w:hAnsi="黑体"/>
        </w:rPr>
      </w:pPr>
      <w:r w:rsidRPr="006A5F65">
        <w:rPr>
          <w:rFonts w:ascii="黑体" w:eastAsia="黑体" w:hAnsi="黑体" w:hint="eastAsia"/>
        </w:rPr>
        <w:t>探测器成品表面必须没有如硼或镉的化合物等核毒物，也不得有氯化物、强酸、碱、油类、油脂或灰尘等杂质，因为它们在反应堆冷却剂中或传热介质中可能成为腐蚀或化学变化的根源。最后清洗可以使用酒精或甲基异丁基酮，但不得使用卤素。</w:t>
      </w:r>
    </w:p>
    <w:p w14:paraId="274AE987" w14:textId="77777777" w:rsidR="002004FF" w:rsidRPr="006A5F65" w:rsidRDefault="002004FF" w:rsidP="002004FF">
      <w:pPr>
        <w:pStyle w:val="a6"/>
        <w:spacing w:before="156" w:after="156"/>
        <w:rPr>
          <w:rFonts w:hAnsi="黑体"/>
        </w:rPr>
      </w:pPr>
      <w:r w:rsidRPr="006A5F65">
        <w:rPr>
          <w:rFonts w:hAnsi="黑体" w:hint="eastAsia"/>
        </w:rPr>
        <w:t>检验和测试</w:t>
      </w:r>
    </w:p>
    <w:p w14:paraId="7FEDB010" w14:textId="77777777" w:rsidR="002004FF" w:rsidRPr="006A5F65" w:rsidRDefault="002004FF" w:rsidP="002004FF">
      <w:pPr>
        <w:pStyle w:val="a7"/>
        <w:spacing w:before="156" w:after="156"/>
        <w:rPr>
          <w:rFonts w:hAnsi="黑体"/>
        </w:rPr>
      </w:pPr>
      <w:r w:rsidRPr="006A5F65">
        <w:rPr>
          <w:rFonts w:hAnsi="黑体" w:hint="eastAsia"/>
        </w:rPr>
        <w:t>自给能探测器的物理结构测量：</w:t>
      </w:r>
    </w:p>
    <w:p w14:paraId="5C8855B7" w14:textId="77777777" w:rsidR="002004FF" w:rsidRPr="006A5F65" w:rsidRDefault="002004FF" w:rsidP="002004FF">
      <w:pPr>
        <w:pStyle w:val="aff6"/>
        <w:rPr>
          <w:rFonts w:ascii="黑体" w:eastAsia="黑体" w:hAnsi="黑体"/>
        </w:rPr>
      </w:pPr>
      <w:r w:rsidRPr="006A5F65">
        <w:rPr>
          <w:rFonts w:ascii="黑体" w:eastAsia="黑体" w:hAnsi="黑体" w:hint="eastAsia"/>
        </w:rPr>
        <w:t>应采用适当量具对探测器的外径、绝缘层厚度、敏感材料直径等参数进行测量，对探测器外壳进行目视检测。</w:t>
      </w:r>
    </w:p>
    <w:p w14:paraId="754D29B7" w14:textId="77777777" w:rsidR="002004FF" w:rsidRPr="006A5F65" w:rsidRDefault="002004FF" w:rsidP="002004FF">
      <w:pPr>
        <w:pStyle w:val="aff6"/>
        <w:rPr>
          <w:rFonts w:ascii="黑体" w:eastAsia="黑体" w:hAnsi="黑体"/>
        </w:rPr>
      </w:pPr>
      <w:r w:rsidRPr="006A5F65">
        <w:rPr>
          <w:rFonts w:ascii="黑体" w:eastAsia="黑体" w:hAnsi="黑体" w:hint="eastAsia"/>
        </w:rPr>
        <w:t>对于无法精确测量的尺寸参数，宜对探测器进行解剖后再进行直接测量。一般情况下，同一批次的探测器样机，建议最少抽样选取三支进行解剖，以确认该批次探测器样品满足工程设计要求。</w:t>
      </w:r>
    </w:p>
    <w:p w14:paraId="2C464253" w14:textId="77777777" w:rsidR="002004FF" w:rsidRPr="006A5F65" w:rsidRDefault="00A21CD9" w:rsidP="002004FF">
      <w:pPr>
        <w:pStyle w:val="a7"/>
        <w:spacing w:before="156" w:after="156"/>
        <w:rPr>
          <w:rFonts w:hAnsi="黑体"/>
        </w:rPr>
      </w:pPr>
      <w:r w:rsidRPr="006A5F65">
        <w:rPr>
          <w:rFonts w:hAnsi="黑体" w:hint="eastAsia"/>
        </w:rPr>
        <w:t>自给能探测器电特性测量</w:t>
      </w:r>
    </w:p>
    <w:p w14:paraId="1E6B32E9" w14:textId="77777777" w:rsidR="00A21CD9" w:rsidRPr="006A5F65" w:rsidRDefault="00A21CD9" w:rsidP="00A21CD9">
      <w:pPr>
        <w:pStyle w:val="aff6"/>
        <w:numPr>
          <w:ilvl w:val="0"/>
          <w:numId w:val="45"/>
        </w:numPr>
        <w:ind w:firstLineChars="0"/>
        <w:rPr>
          <w:rFonts w:ascii="黑体" w:eastAsia="黑体" w:hAnsi="黑体"/>
        </w:rPr>
      </w:pPr>
      <w:r w:rsidRPr="006A5F65">
        <w:rPr>
          <w:rFonts w:ascii="黑体" w:eastAsia="黑体" w:hAnsi="黑体" w:hint="eastAsia"/>
        </w:rPr>
        <w:t>常温和高温绝缘电阻测量；明确测量电压值。</w:t>
      </w:r>
    </w:p>
    <w:p w14:paraId="118CD66F" w14:textId="77777777" w:rsidR="00A21CD9" w:rsidRPr="006A5F65" w:rsidRDefault="00A21CD9" w:rsidP="00A21CD9">
      <w:pPr>
        <w:pStyle w:val="aff6"/>
        <w:numPr>
          <w:ilvl w:val="0"/>
          <w:numId w:val="45"/>
        </w:numPr>
        <w:ind w:firstLineChars="0"/>
        <w:rPr>
          <w:rFonts w:ascii="黑体" w:eastAsia="黑体" w:hAnsi="黑体"/>
        </w:rPr>
      </w:pPr>
      <w:r w:rsidRPr="006A5F65">
        <w:rPr>
          <w:rFonts w:ascii="黑体" w:eastAsia="黑体" w:hAnsi="黑体" w:hint="eastAsia"/>
        </w:rPr>
        <w:t>电容测量：在常温环境中，使用电容表测量探测器芯线对外壳的电容值。</w:t>
      </w:r>
    </w:p>
    <w:p w14:paraId="630B263B" w14:textId="77777777" w:rsidR="00A21CD9" w:rsidRPr="006A5F65" w:rsidRDefault="00A21CD9" w:rsidP="00A21CD9">
      <w:pPr>
        <w:pStyle w:val="aff6"/>
        <w:numPr>
          <w:ilvl w:val="0"/>
          <w:numId w:val="45"/>
        </w:numPr>
        <w:ind w:firstLineChars="0"/>
        <w:rPr>
          <w:rFonts w:ascii="黑体" w:eastAsia="黑体" w:hAnsi="黑体"/>
        </w:rPr>
      </w:pPr>
      <w:r w:rsidRPr="006A5F65">
        <w:rPr>
          <w:rFonts w:ascii="黑体" w:eastAsia="黑体" w:hAnsi="黑体" w:hint="eastAsia"/>
        </w:rPr>
        <w:t>探测器连续性测量要求，通过加热探测器发射体末端部分的方式，观察探测器其绝缘电阻是否有显著降低 ，若有则表示发射体与信号芯线是连续的。</w:t>
      </w:r>
    </w:p>
    <w:p w14:paraId="3DC69155" w14:textId="77777777" w:rsidR="00A21CD9" w:rsidRPr="006A5F65" w:rsidRDefault="00A21CD9" w:rsidP="00A21CD9">
      <w:pPr>
        <w:pStyle w:val="a7"/>
        <w:spacing w:before="156" w:after="156"/>
        <w:rPr>
          <w:rFonts w:hAnsi="黑体"/>
        </w:rPr>
      </w:pPr>
      <w:r w:rsidRPr="006A5F65">
        <w:rPr>
          <w:rFonts w:hAnsi="黑体" w:hint="eastAsia"/>
        </w:rPr>
        <w:t>液体渗透检测</w:t>
      </w:r>
    </w:p>
    <w:p w14:paraId="05C232F0" w14:textId="77777777" w:rsidR="00A21CD9" w:rsidRPr="006A5F65" w:rsidRDefault="00A21CD9" w:rsidP="00A21CD9">
      <w:pPr>
        <w:pStyle w:val="aff6"/>
        <w:rPr>
          <w:rFonts w:ascii="黑体" w:eastAsia="黑体" w:hAnsi="黑体"/>
        </w:rPr>
      </w:pPr>
      <w:r w:rsidRPr="006A5F65">
        <w:rPr>
          <w:rFonts w:ascii="黑体" w:eastAsia="黑体" w:hAnsi="黑体" w:hint="eastAsia"/>
        </w:rPr>
        <w:t>对探测器焊缝进行液体渗透检验，按照ASME NB分卷 NB-5350验收。</w:t>
      </w:r>
    </w:p>
    <w:p w14:paraId="0628D87D" w14:textId="77777777" w:rsidR="00A21CD9" w:rsidRPr="006A5F65" w:rsidRDefault="00A21CD9" w:rsidP="00A21CD9">
      <w:pPr>
        <w:pStyle w:val="a7"/>
        <w:spacing w:before="156" w:after="156"/>
        <w:rPr>
          <w:rFonts w:hAnsi="黑体"/>
        </w:rPr>
      </w:pPr>
      <w:r w:rsidRPr="006A5F65">
        <w:rPr>
          <w:rFonts w:hAnsi="黑体" w:hint="eastAsia"/>
        </w:rPr>
        <w:t>水压试验</w:t>
      </w:r>
    </w:p>
    <w:p w14:paraId="6805E8D5" w14:textId="77777777" w:rsidR="00A21CD9" w:rsidRPr="006A5F65" w:rsidRDefault="00A21CD9" w:rsidP="00A21CD9">
      <w:pPr>
        <w:pStyle w:val="aff6"/>
        <w:rPr>
          <w:rFonts w:ascii="黑体" w:eastAsia="黑体" w:hAnsi="黑体"/>
        </w:rPr>
      </w:pPr>
      <w:r w:rsidRPr="006A5F65">
        <w:rPr>
          <w:rFonts w:ascii="黑体" w:eastAsia="黑体" w:hAnsi="黑体" w:hint="eastAsia"/>
        </w:rPr>
        <w:t>按</w:t>
      </w:r>
      <w:r w:rsidRPr="006A5F65">
        <w:rPr>
          <w:rFonts w:ascii="黑体" w:eastAsia="黑体" w:hAnsi="黑体"/>
        </w:rPr>
        <w:t>5.3.</w:t>
      </w:r>
      <w:r w:rsidRPr="006A5F65">
        <w:rPr>
          <w:rFonts w:ascii="黑体" w:eastAsia="黑体" w:hAnsi="黑体" w:hint="eastAsia"/>
        </w:rPr>
        <w:t>2.3条规定的条件按进行水压试验，试验后测量常温绝缘电阻，符合5.1.2.1条规定。</w:t>
      </w:r>
    </w:p>
    <w:p w14:paraId="45C220C6" w14:textId="77777777" w:rsidR="00A21CD9" w:rsidRPr="006A5F65" w:rsidRDefault="00A21CD9" w:rsidP="00A21CD9">
      <w:pPr>
        <w:pStyle w:val="a7"/>
        <w:spacing w:before="156" w:after="156"/>
        <w:rPr>
          <w:rFonts w:hAnsi="黑体"/>
        </w:rPr>
      </w:pPr>
      <w:r w:rsidRPr="006A5F65">
        <w:rPr>
          <w:rFonts w:hAnsi="黑体" w:hint="eastAsia"/>
        </w:rPr>
        <w:t>射线检测</w:t>
      </w:r>
    </w:p>
    <w:p w14:paraId="43702D43" w14:textId="77777777" w:rsidR="00A21CD9" w:rsidRPr="006A5F65" w:rsidRDefault="00A21CD9" w:rsidP="00A21CD9">
      <w:pPr>
        <w:pStyle w:val="aff6"/>
        <w:rPr>
          <w:rFonts w:ascii="黑体" w:eastAsia="黑体" w:hAnsi="黑体"/>
          <w:szCs w:val="21"/>
        </w:rPr>
      </w:pPr>
      <w:r w:rsidRPr="006A5F65">
        <w:rPr>
          <w:rFonts w:ascii="黑体" w:eastAsia="黑体" w:hAnsi="黑体" w:hint="eastAsia"/>
          <w:szCs w:val="21"/>
        </w:rPr>
        <w:t>对探测器</w:t>
      </w:r>
      <w:r w:rsidRPr="006A5F65">
        <w:rPr>
          <w:rFonts w:ascii="黑体" w:eastAsia="黑体" w:hAnsi="黑体" w:hint="eastAsia"/>
        </w:rPr>
        <w:t>成品</w:t>
      </w:r>
      <w:r w:rsidRPr="006A5F65">
        <w:rPr>
          <w:rFonts w:ascii="黑体" w:eastAsia="黑体" w:hAnsi="黑体" w:hint="eastAsia"/>
          <w:szCs w:val="21"/>
        </w:rPr>
        <w:t>灵敏区（活性区）部分到信号线连接点处上下两个方向各延伸约为</w:t>
      </w:r>
      <w:r w:rsidRPr="006A5F65">
        <w:rPr>
          <w:rFonts w:ascii="黑体" w:eastAsia="黑体" w:hAnsi="黑体"/>
          <w:szCs w:val="21"/>
        </w:rPr>
        <w:t>51mm</w:t>
      </w:r>
      <w:r w:rsidRPr="006A5F65">
        <w:rPr>
          <w:rFonts w:ascii="黑体" w:eastAsia="黑体" w:hAnsi="黑体" w:hint="eastAsia"/>
          <w:szCs w:val="21"/>
        </w:rPr>
        <w:t>的范围内，从与探测器轴向垂直方向进行射线检测，检测应满足本节</w:t>
      </w:r>
      <w:r w:rsidRPr="006A5F65">
        <w:rPr>
          <w:rFonts w:ascii="黑体" w:eastAsia="黑体" w:hAnsi="黑体"/>
          <w:szCs w:val="21"/>
        </w:rPr>
        <w:t>2)</w:t>
      </w:r>
      <w:r w:rsidRPr="006A5F65">
        <w:rPr>
          <w:rFonts w:ascii="黑体" w:eastAsia="黑体" w:hAnsi="黑体" w:hint="eastAsia"/>
          <w:szCs w:val="21"/>
        </w:rPr>
        <w:t>的要求。</w:t>
      </w:r>
    </w:p>
    <w:p w14:paraId="41853B4E" w14:textId="77777777" w:rsidR="00A21CD9" w:rsidRPr="006A5F65" w:rsidRDefault="00A21CD9" w:rsidP="00A21CD9">
      <w:pPr>
        <w:pStyle w:val="aff6"/>
        <w:rPr>
          <w:rFonts w:ascii="黑体" w:eastAsia="黑体" w:hAnsi="黑体"/>
          <w:szCs w:val="21"/>
        </w:rPr>
      </w:pPr>
      <w:r w:rsidRPr="006A5F65">
        <w:rPr>
          <w:rFonts w:ascii="黑体" w:eastAsia="黑体" w:hAnsi="黑体" w:hint="eastAsia"/>
          <w:szCs w:val="21"/>
        </w:rPr>
        <w:t>a）对发射体、信号线或者外壳的射线检测结果应无明显的裂纹、刻痕、裂口、气孔、掺杂物或者析出物。具有以上任何明显症状的探测器都按报废处理。</w:t>
      </w:r>
    </w:p>
    <w:p w14:paraId="2F41029E" w14:textId="77777777" w:rsidR="00A21CD9" w:rsidRPr="006A5F65" w:rsidRDefault="00A21CD9" w:rsidP="00A21CD9">
      <w:pPr>
        <w:pStyle w:val="aff6"/>
        <w:rPr>
          <w:rFonts w:ascii="黑体" w:eastAsia="黑体" w:hAnsi="黑体"/>
          <w:szCs w:val="21"/>
        </w:rPr>
      </w:pPr>
      <w:r w:rsidRPr="006A5F65">
        <w:rPr>
          <w:rFonts w:ascii="黑体" w:eastAsia="黑体" w:hAnsi="黑体" w:hint="eastAsia"/>
          <w:szCs w:val="21"/>
        </w:rPr>
        <w:t>b）射线检测应参考</w:t>
      </w:r>
      <w:r w:rsidRPr="006A5F65">
        <w:rPr>
          <w:rFonts w:ascii="黑体" w:eastAsia="黑体" w:hAnsi="黑体"/>
          <w:szCs w:val="21"/>
        </w:rPr>
        <w:t>ASTM E94</w:t>
      </w:r>
      <w:r w:rsidRPr="006A5F65">
        <w:rPr>
          <w:rFonts w:ascii="黑体" w:eastAsia="黑体" w:hAnsi="黑体" w:hint="eastAsia"/>
          <w:szCs w:val="21"/>
        </w:rPr>
        <w:t>的要求执行，对所有尺寸的电缆和探测器进行检查。</w:t>
      </w:r>
    </w:p>
    <w:p w14:paraId="6C0E34B9" w14:textId="77777777" w:rsidR="00A21CD9" w:rsidRPr="006A5F65" w:rsidRDefault="00A21CD9" w:rsidP="00A21CD9">
      <w:pPr>
        <w:pStyle w:val="a6"/>
        <w:spacing w:before="156" w:after="156"/>
        <w:rPr>
          <w:rFonts w:hAnsi="黑体"/>
        </w:rPr>
      </w:pPr>
      <w:r w:rsidRPr="006A5F65">
        <w:rPr>
          <w:rFonts w:hAnsi="黑体" w:hint="eastAsia"/>
        </w:rPr>
        <w:t>自给能探测器堆上试验</w:t>
      </w:r>
    </w:p>
    <w:p w14:paraId="7809886D" w14:textId="77777777" w:rsidR="00A21CD9" w:rsidRPr="006A5F65" w:rsidRDefault="00A21CD9" w:rsidP="00A21CD9">
      <w:pPr>
        <w:pStyle w:val="aff6"/>
        <w:rPr>
          <w:rFonts w:ascii="黑体" w:eastAsia="黑体" w:hAnsi="黑体"/>
        </w:rPr>
      </w:pPr>
      <w:r w:rsidRPr="006A5F65">
        <w:rPr>
          <w:rFonts w:ascii="黑体" w:eastAsia="黑体" w:hAnsi="黑体" w:hint="eastAsia"/>
        </w:rPr>
        <w:lastRenderedPageBreak/>
        <w:t>自给能探测器应通过在模拟堆芯环境条件(包括中子注量率和温度)下，开展相关核性能试验，试验宜采用标准探测器对受试样机进行相对标定。试验应能验证探测器的设计和性能满足在工程反应堆上使用的精度和可靠性要求。</w:t>
      </w:r>
      <w:r w:rsidRPr="006A5F65">
        <w:rPr>
          <w:rFonts w:ascii="黑体" w:eastAsia="黑体" w:hAnsi="黑体"/>
        </w:rPr>
        <w:t>主要的试验</w:t>
      </w:r>
      <w:r w:rsidRPr="006A5F65">
        <w:rPr>
          <w:rFonts w:ascii="黑体" w:eastAsia="黑体" w:hAnsi="黑体" w:hint="eastAsia"/>
        </w:rPr>
        <w:t>验证参数</w:t>
      </w:r>
      <w:r w:rsidRPr="006A5F65">
        <w:rPr>
          <w:rFonts w:ascii="黑体" w:eastAsia="黑体" w:hAnsi="黑体"/>
        </w:rPr>
        <w:t>应至少包括如下</w:t>
      </w:r>
      <w:r w:rsidRPr="006A5F65">
        <w:rPr>
          <w:rFonts w:ascii="黑体" w:eastAsia="黑体" w:hAnsi="黑体" w:hint="eastAsia"/>
        </w:rPr>
        <w:t>，相关指标应满足工程设计要求：</w:t>
      </w:r>
    </w:p>
    <w:p w14:paraId="20C3BB1B" w14:textId="77777777" w:rsidR="00A21CD9" w:rsidRPr="006A5F65" w:rsidRDefault="00A21CD9" w:rsidP="00A21CD9">
      <w:pPr>
        <w:pStyle w:val="aff6"/>
        <w:numPr>
          <w:ilvl w:val="0"/>
          <w:numId w:val="46"/>
        </w:numPr>
        <w:ind w:firstLineChars="0"/>
        <w:rPr>
          <w:rFonts w:ascii="黑体" w:eastAsia="黑体" w:hAnsi="黑体"/>
        </w:rPr>
      </w:pPr>
      <w:r w:rsidRPr="006A5F65">
        <w:rPr>
          <w:rFonts w:ascii="黑体" w:eastAsia="黑体" w:hAnsi="黑体" w:hint="eastAsia"/>
        </w:rPr>
        <w:t>热中子灵敏度和单位长度热中子灵敏度</w:t>
      </w:r>
    </w:p>
    <w:p w14:paraId="0FEDB7E1" w14:textId="77777777" w:rsidR="00A21CD9" w:rsidRPr="006A5F65" w:rsidRDefault="00A21CD9" w:rsidP="00A21CD9">
      <w:pPr>
        <w:pStyle w:val="aff6"/>
        <w:numPr>
          <w:ilvl w:val="0"/>
          <w:numId w:val="46"/>
        </w:numPr>
        <w:ind w:firstLineChars="0"/>
        <w:rPr>
          <w:rFonts w:ascii="黑体" w:eastAsia="黑体" w:hAnsi="黑体"/>
        </w:rPr>
      </w:pPr>
      <w:r w:rsidRPr="006A5F65">
        <w:rPr>
          <w:rFonts w:ascii="黑体" w:eastAsia="黑体" w:hAnsi="黑体" w:hint="eastAsia"/>
        </w:rPr>
        <w:t>热中子灵敏度和单位长度热中子灵敏度一致性标准偏差</w:t>
      </w:r>
    </w:p>
    <w:p w14:paraId="2DB3E7A4" w14:textId="77777777" w:rsidR="00A21CD9" w:rsidRPr="006A5F65" w:rsidRDefault="00A21CD9" w:rsidP="00A21CD9">
      <w:pPr>
        <w:pStyle w:val="aff6"/>
        <w:numPr>
          <w:ilvl w:val="0"/>
          <w:numId w:val="46"/>
        </w:numPr>
        <w:ind w:firstLineChars="0"/>
        <w:rPr>
          <w:rFonts w:ascii="黑体" w:eastAsia="黑体" w:hAnsi="黑体"/>
        </w:rPr>
      </w:pPr>
      <w:r w:rsidRPr="006A5F65">
        <w:rPr>
          <w:rFonts w:ascii="黑体" w:eastAsia="黑体" w:hAnsi="黑体" w:hint="eastAsia"/>
        </w:rPr>
        <w:t>响应时间</w:t>
      </w:r>
    </w:p>
    <w:p w14:paraId="0E4DC4FC" w14:textId="240FAEC2" w:rsidR="00A21CD9" w:rsidRPr="001B6E2D" w:rsidRDefault="00A21CD9" w:rsidP="001B6E2D">
      <w:pPr>
        <w:pStyle w:val="a5"/>
        <w:spacing w:before="156" w:after="156"/>
        <w:rPr>
          <w:rFonts w:hAnsi="黑体"/>
        </w:rPr>
      </w:pPr>
      <w:r w:rsidRPr="006A5F65">
        <w:rPr>
          <w:rFonts w:hAnsi="黑体" w:hint="eastAsia"/>
        </w:rPr>
        <w:t>热电偶制造要求</w:t>
      </w:r>
    </w:p>
    <w:p w14:paraId="588AA687" w14:textId="77777777" w:rsidR="00FF200F" w:rsidRPr="006A5F65" w:rsidRDefault="00FF200F" w:rsidP="00FF200F">
      <w:pPr>
        <w:pStyle w:val="a6"/>
        <w:spacing w:before="156" w:after="156"/>
        <w:rPr>
          <w:rFonts w:hAnsi="黑体"/>
        </w:rPr>
      </w:pPr>
      <w:r w:rsidRPr="006A5F65">
        <w:rPr>
          <w:rFonts w:hAnsi="黑体" w:hint="eastAsia"/>
        </w:rPr>
        <w:t>材料</w:t>
      </w:r>
    </w:p>
    <w:p w14:paraId="5A235E9C" w14:textId="77777777" w:rsidR="00FF200F" w:rsidRPr="006A5F65" w:rsidRDefault="00FF200F" w:rsidP="00FF200F">
      <w:pPr>
        <w:pStyle w:val="a7"/>
        <w:spacing w:before="156" w:after="156"/>
        <w:rPr>
          <w:rFonts w:hAnsi="黑体"/>
        </w:rPr>
      </w:pPr>
      <w:r w:rsidRPr="006A5F65">
        <w:rPr>
          <w:rFonts w:hAnsi="黑体" w:hint="eastAsia"/>
        </w:rPr>
        <w:t>感温元件</w:t>
      </w:r>
    </w:p>
    <w:p w14:paraId="19F17126" w14:textId="77777777" w:rsidR="00FF200F" w:rsidRPr="006A5F65" w:rsidRDefault="00FF200F" w:rsidP="00FF200F">
      <w:pPr>
        <w:pStyle w:val="aff6"/>
        <w:numPr>
          <w:ilvl w:val="0"/>
          <w:numId w:val="47"/>
        </w:numPr>
        <w:ind w:firstLineChars="0"/>
        <w:rPr>
          <w:rFonts w:ascii="黑体" w:eastAsia="黑体" w:hAnsi="黑体"/>
        </w:rPr>
      </w:pPr>
      <w:r w:rsidRPr="006A5F65">
        <w:rPr>
          <w:rFonts w:ascii="黑体" w:eastAsia="黑体" w:hAnsi="黑体" w:hint="eastAsia"/>
        </w:rPr>
        <w:t>感温元件应为圆截面实芯线；</w:t>
      </w:r>
    </w:p>
    <w:p w14:paraId="5E8E768D" w14:textId="77777777" w:rsidR="00FF200F" w:rsidRPr="006A5F65" w:rsidRDefault="00FF200F" w:rsidP="00FF200F">
      <w:pPr>
        <w:pStyle w:val="aff6"/>
        <w:numPr>
          <w:ilvl w:val="0"/>
          <w:numId w:val="47"/>
        </w:numPr>
        <w:ind w:firstLineChars="0"/>
        <w:rPr>
          <w:rFonts w:ascii="黑体" w:eastAsia="黑体" w:hAnsi="黑体"/>
        </w:rPr>
      </w:pPr>
      <w:r w:rsidRPr="006A5F65">
        <w:rPr>
          <w:rFonts w:ascii="黑体" w:eastAsia="黑体" w:hAnsi="黑体" w:hint="eastAsia"/>
        </w:rPr>
        <w:t>感温元件分度号为K型或N型，不应使用丙酮或任何其他有有害残留物的溶剂进行最终清洗；</w:t>
      </w:r>
    </w:p>
    <w:p w14:paraId="1A66DE76" w14:textId="77777777" w:rsidR="00FF200F" w:rsidRPr="006A5F65" w:rsidRDefault="00876798" w:rsidP="00FF200F">
      <w:pPr>
        <w:pStyle w:val="aff6"/>
        <w:numPr>
          <w:ilvl w:val="0"/>
          <w:numId w:val="47"/>
        </w:numPr>
        <w:ind w:firstLineChars="0"/>
        <w:rPr>
          <w:rFonts w:ascii="黑体" w:eastAsia="黑体" w:hAnsi="黑体"/>
        </w:rPr>
      </w:pPr>
      <w:r w:rsidRPr="006A5F65">
        <w:rPr>
          <w:rFonts w:ascii="黑体" w:eastAsia="黑体" w:hAnsi="黑体" w:hint="eastAsia"/>
        </w:rPr>
        <w:t>初次分度值不得超过标准分度表的允差值。</w:t>
      </w:r>
    </w:p>
    <w:p w14:paraId="7771032B" w14:textId="77777777" w:rsidR="00876798" w:rsidRPr="006A5F65" w:rsidRDefault="000C0DE1" w:rsidP="000C0DE1">
      <w:pPr>
        <w:pStyle w:val="a7"/>
        <w:spacing w:before="156" w:after="156"/>
        <w:rPr>
          <w:rFonts w:hAnsi="黑体"/>
        </w:rPr>
      </w:pPr>
      <w:r w:rsidRPr="006A5F65">
        <w:rPr>
          <w:rFonts w:hAnsi="黑体" w:hint="eastAsia"/>
        </w:rPr>
        <w:t>绝缘材料</w:t>
      </w:r>
    </w:p>
    <w:p w14:paraId="45939290" w14:textId="77777777" w:rsidR="000C0DE1" w:rsidRPr="006A5F65" w:rsidRDefault="000C0DE1" w:rsidP="000C0DE1">
      <w:pPr>
        <w:pStyle w:val="aff6"/>
        <w:rPr>
          <w:rFonts w:ascii="黑体" w:eastAsia="黑体" w:hAnsi="黑体"/>
        </w:rPr>
      </w:pPr>
      <w:r w:rsidRPr="006A5F65">
        <w:rPr>
          <w:rFonts w:ascii="黑体" w:eastAsia="黑体" w:hAnsi="黑体" w:hint="eastAsia"/>
        </w:rPr>
        <w:t>绝缘材料可使用氧化铝，成分要求按</w:t>
      </w:r>
      <w:r w:rsidRPr="006A5F65">
        <w:rPr>
          <w:rFonts w:ascii="黑体" w:eastAsia="黑体" w:hAnsi="黑体"/>
        </w:rPr>
        <w:t>5.1.1.5</w:t>
      </w:r>
      <w:r w:rsidRPr="006A5F65">
        <w:rPr>
          <w:rFonts w:ascii="黑体" w:eastAsia="黑体" w:hAnsi="黑体" w:hint="eastAsia"/>
        </w:rPr>
        <w:t>节。</w:t>
      </w:r>
    </w:p>
    <w:p w14:paraId="496A8796" w14:textId="77777777" w:rsidR="000C0DE1" w:rsidRPr="006A5F65" w:rsidRDefault="000C0DE1" w:rsidP="000C0DE1">
      <w:pPr>
        <w:pStyle w:val="a7"/>
        <w:spacing w:before="156" w:after="156"/>
        <w:rPr>
          <w:rFonts w:hAnsi="黑体"/>
        </w:rPr>
      </w:pPr>
      <w:r w:rsidRPr="006A5F65">
        <w:rPr>
          <w:rFonts w:hAnsi="黑体" w:hint="eastAsia"/>
        </w:rPr>
        <w:t>铠装</w:t>
      </w:r>
    </w:p>
    <w:p w14:paraId="16E06734" w14:textId="77777777" w:rsidR="000C0DE1" w:rsidRPr="006A5F65" w:rsidRDefault="000C0DE1" w:rsidP="000C0DE1">
      <w:pPr>
        <w:pStyle w:val="aff6"/>
        <w:rPr>
          <w:rFonts w:ascii="黑体" w:eastAsia="黑体" w:hAnsi="黑体"/>
        </w:rPr>
      </w:pPr>
      <w:r w:rsidRPr="006A5F65">
        <w:rPr>
          <w:rFonts w:ascii="黑体" w:eastAsia="黑体" w:hAnsi="黑体" w:hint="eastAsia"/>
        </w:rPr>
        <w:t>铠装材料可为奥氏体不锈钢、耐热镍铬（铁）合金或制造商与用户协商而定的其他材料拉制的管材。</w:t>
      </w:r>
    </w:p>
    <w:p w14:paraId="39E3E3F9" w14:textId="77777777" w:rsidR="000C0DE1" w:rsidRPr="006A5F65" w:rsidRDefault="000C0DE1" w:rsidP="000C0DE1">
      <w:pPr>
        <w:pStyle w:val="a6"/>
        <w:spacing w:before="156" w:after="156"/>
        <w:rPr>
          <w:rFonts w:hAnsi="黑体"/>
        </w:rPr>
      </w:pPr>
      <w:r w:rsidRPr="006A5F65">
        <w:rPr>
          <w:rFonts w:hAnsi="黑体" w:hint="eastAsia"/>
        </w:rPr>
        <w:t>成品热电偶处理</w:t>
      </w:r>
    </w:p>
    <w:p w14:paraId="76AD9621" w14:textId="77777777" w:rsidR="000C0DE1" w:rsidRPr="006A5F65" w:rsidRDefault="000C0DE1" w:rsidP="000C0DE1">
      <w:pPr>
        <w:pStyle w:val="a7"/>
        <w:spacing w:before="156" w:after="156"/>
        <w:rPr>
          <w:rFonts w:hAnsi="黑体"/>
        </w:rPr>
      </w:pPr>
      <w:r w:rsidRPr="006A5F65">
        <w:rPr>
          <w:rFonts w:hAnsi="黑体" w:hint="eastAsia"/>
        </w:rPr>
        <w:t>清洗</w:t>
      </w:r>
    </w:p>
    <w:p w14:paraId="7C65658C" w14:textId="77777777" w:rsidR="000C0DE1" w:rsidRPr="006A5F65" w:rsidRDefault="000C0DE1" w:rsidP="000C0DE1">
      <w:pPr>
        <w:pStyle w:val="aff6"/>
        <w:rPr>
          <w:rFonts w:ascii="黑体" w:eastAsia="黑体" w:hAnsi="黑体"/>
        </w:rPr>
      </w:pPr>
      <w:r w:rsidRPr="006A5F65">
        <w:rPr>
          <w:rFonts w:ascii="黑体" w:eastAsia="黑体" w:hAnsi="黑体" w:hint="eastAsia"/>
        </w:rPr>
        <w:t>热电偶成品表面必须没有如硼或镉的化合物等核毒物，也不得有氯化物、强酸、碱、油类、油脂或灰尘等杂质，因为它们在反应堆冷却剂中或传热介质中可能成为腐蚀或化学变化的根源。最后清洗可以使用酒精或甲基异丁基酮，但不得使用卤素。</w:t>
      </w:r>
    </w:p>
    <w:p w14:paraId="58F5ABE9" w14:textId="77777777" w:rsidR="000C0DE1" w:rsidRPr="006A5F65" w:rsidRDefault="000C0DE1" w:rsidP="000C0DE1">
      <w:pPr>
        <w:pStyle w:val="a7"/>
        <w:spacing w:before="156" w:after="156"/>
        <w:rPr>
          <w:rFonts w:hAnsi="黑体"/>
        </w:rPr>
      </w:pPr>
      <w:r w:rsidRPr="006A5F65">
        <w:rPr>
          <w:rFonts w:hAnsi="黑体" w:hint="eastAsia"/>
        </w:rPr>
        <w:t>退火</w:t>
      </w:r>
    </w:p>
    <w:p w14:paraId="63D0F3D1" w14:textId="77777777" w:rsidR="000C0DE1" w:rsidRPr="006A5F65" w:rsidRDefault="000C0DE1" w:rsidP="000C0DE1">
      <w:pPr>
        <w:pStyle w:val="aff6"/>
        <w:rPr>
          <w:rFonts w:ascii="黑体" w:eastAsia="黑体" w:hAnsi="黑体"/>
        </w:rPr>
      </w:pPr>
      <w:r w:rsidRPr="006A5F65">
        <w:rPr>
          <w:rFonts w:ascii="黑体" w:eastAsia="黑体" w:hAnsi="黑体" w:hint="eastAsia"/>
        </w:rPr>
        <w:t>成品热电偶铠装应固溶退火，退火处理可在低于5×10</w:t>
      </w:r>
      <w:r w:rsidRPr="006A5F65">
        <w:rPr>
          <w:rFonts w:ascii="黑体" w:eastAsia="黑体" w:hAnsi="黑体" w:hint="eastAsia"/>
          <w:vertAlign w:val="superscript"/>
        </w:rPr>
        <w:t>－4</w:t>
      </w:r>
      <w:r w:rsidRPr="006A5F65">
        <w:rPr>
          <w:rFonts w:ascii="黑体" w:eastAsia="黑体" w:hAnsi="黑体" w:hint="eastAsia"/>
        </w:rPr>
        <w:t>托的真空环境，或露点低于-51℃的流动氩气环境中进行。但不得敏化。</w:t>
      </w:r>
    </w:p>
    <w:p w14:paraId="62268186" w14:textId="77777777" w:rsidR="000C0DE1" w:rsidRPr="006A5F65" w:rsidRDefault="000C0DE1" w:rsidP="000C0DE1">
      <w:pPr>
        <w:pStyle w:val="a6"/>
        <w:spacing w:before="156" w:after="156"/>
        <w:rPr>
          <w:rFonts w:hAnsi="黑体"/>
        </w:rPr>
      </w:pPr>
      <w:r w:rsidRPr="006A5F65">
        <w:rPr>
          <w:rFonts w:hAnsi="黑体" w:hint="eastAsia"/>
        </w:rPr>
        <w:t>检验和测试方法</w:t>
      </w:r>
    </w:p>
    <w:p w14:paraId="7A43E165" w14:textId="77777777" w:rsidR="000C0DE1" w:rsidRPr="006A5F65" w:rsidRDefault="000C0DE1" w:rsidP="000C0DE1">
      <w:pPr>
        <w:pStyle w:val="a7"/>
        <w:spacing w:before="156" w:after="156"/>
        <w:rPr>
          <w:rFonts w:hAnsi="黑体"/>
        </w:rPr>
      </w:pPr>
      <w:r w:rsidRPr="006A5F65">
        <w:rPr>
          <w:rFonts w:hAnsi="黑体" w:hint="eastAsia"/>
        </w:rPr>
        <w:t>一般要求</w:t>
      </w:r>
    </w:p>
    <w:p w14:paraId="192AD93A" w14:textId="77777777" w:rsidR="000C0DE1" w:rsidRPr="006A5F65" w:rsidRDefault="000C0DE1" w:rsidP="000C0DE1">
      <w:pPr>
        <w:pStyle w:val="aff6"/>
        <w:rPr>
          <w:rFonts w:ascii="黑体" w:eastAsia="黑体" w:hAnsi="黑体"/>
        </w:rPr>
      </w:pPr>
      <w:r w:rsidRPr="006A5F65">
        <w:rPr>
          <w:rFonts w:ascii="黑体" w:eastAsia="黑体" w:hAnsi="黑体" w:hint="eastAsia"/>
        </w:rPr>
        <w:t>应按规定的取样程序和检验要求来检查和验收热电偶。</w:t>
      </w:r>
    </w:p>
    <w:p w14:paraId="1BDC5187" w14:textId="77777777" w:rsidR="000C0DE1" w:rsidRPr="006A5F65" w:rsidRDefault="000C0DE1" w:rsidP="000C0DE1">
      <w:pPr>
        <w:pStyle w:val="aff6"/>
        <w:numPr>
          <w:ilvl w:val="0"/>
          <w:numId w:val="48"/>
        </w:numPr>
        <w:ind w:firstLineChars="0"/>
        <w:rPr>
          <w:rFonts w:ascii="黑体" w:eastAsia="黑体" w:hAnsi="黑体"/>
        </w:rPr>
      </w:pPr>
      <w:r w:rsidRPr="006A5F65">
        <w:rPr>
          <w:rFonts w:ascii="黑体" w:eastAsia="黑体" w:hAnsi="黑体" w:hint="eastAsia"/>
        </w:rPr>
        <w:t>热电偶验收时，必须具备本标准所要求的合格结果，以及选定样品的附加试验的合格结果。</w:t>
      </w:r>
    </w:p>
    <w:p w14:paraId="6E305825" w14:textId="77777777" w:rsidR="000C0DE1" w:rsidRPr="006A5F65" w:rsidRDefault="000C0DE1" w:rsidP="000C0DE1">
      <w:pPr>
        <w:pStyle w:val="aff6"/>
        <w:numPr>
          <w:ilvl w:val="0"/>
          <w:numId w:val="48"/>
        </w:numPr>
        <w:ind w:firstLineChars="0"/>
        <w:rPr>
          <w:rFonts w:ascii="黑体" w:eastAsia="黑体" w:hAnsi="黑体"/>
        </w:rPr>
      </w:pPr>
      <w:r w:rsidRPr="006A5F65">
        <w:rPr>
          <w:rFonts w:ascii="黑体" w:eastAsia="黑体" w:hAnsi="黑体" w:hint="eastAsia"/>
        </w:rPr>
        <w:t>用相同的材料，由同一工艺流程制造的热电偶分成若干组，从每组中任选一支热电偶作样品。从每支样品中截取一段，进行铠装金相结构检查、测点热循环试验、压实度检查。</w:t>
      </w:r>
    </w:p>
    <w:p w14:paraId="4FB274CF" w14:textId="77777777" w:rsidR="000C0DE1" w:rsidRPr="006A5F65" w:rsidRDefault="00485003" w:rsidP="00485003">
      <w:pPr>
        <w:pStyle w:val="a7"/>
        <w:spacing w:before="156" w:after="156"/>
        <w:rPr>
          <w:rFonts w:hAnsi="黑体"/>
        </w:rPr>
      </w:pPr>
      <w:r w:rsidRPr="006A5F65">
        <w:rPr>
          <w:rFonts w:hAnsi="黑体" w:hint="eastAsia"/>
        </w:rPr>
        <w:t>绝缘电阻试验</w:t>
      </w:r>
    </w:p>
    <w:p w14:paraId="0C37FC4C" w14:textId="77777777" w:rsidR="00485003" w:rsidRPr="006A5F65" w:rsidRDefault="00485003" w:rsidP="00485003">
      <w:pPr>
        <w:pStyle w:val="aff6"/>
        <w:rPr>
          <w:rFonts w:ascii="黑体" w:eastAsia="黑体" w:hAnsi="黑体"/>
        </w:rPr>
      </w:pPr>
      <w:r w:rsidRPr="006A5F65">
        <w:rPr>
          <w:rFonts w:ascii="黑体" w:eastAsia="黑体" w:hAnsi="黑体" w:hint="eastAsia"/>
        </w:rPr>
        <w:t>对于绝缘型热电偶，长度不超过1</w:t>
      </w:r>
      <w:r w:rsidRPr="006A5F65">
        <w:rPr>
          <w:rFonts w:ascii="黑体" w:eastAsia="黑体" w:hAnsi="黑体"/>
        </w:rPr>
        <w:t>5</w:t>
      </w:r>
      <w:r w:rsidRPr="006A5F65">
        <w:rPr>
          <w:rFonts w:ascii="黑体" w:eastAsia="黑体" w:hAnsi="黑体" w:hint="eastAsia"/>
        </w:rPr>
        <w:t>m，逐支测试热电偶丝与铠装之间的绝缘电阻，必须满足下表的要求。对于接地型热电偶，用户可从该种热电偶的每组中任选一支样品，切除测量端进行测试，操作时</w:t>
      </w:r>
      <w:r w:rsidRPr="006A5F65">
        <w:rPr>
          <w:rFonts w:ascii="黑体" w:eastAsia="黑体" w:hAnsi="黑体" w:hint="eastAsia"/>
        </w:rPr>
        <w:lastRenderedPageBreak/>
        <w:t>必须防止湿气进入，如果这支样品热电偶的绝缘不合格，就应拒收这组的全部热电偶。绝缘电阻测试可参考表</w:t>
      </w:r>
      <w:r w:rsidR="00FA188F" w:rsidRPr="006A5F65">
        <w:rPr>
          <w:rFonts w:ascii="黑体" w:eastAsia="黑体" w:hAnsi="黑体" w:hint="eastAsia"/>
        </w:rPr>
        <w:t>1</w:t>
      </w:r>
      <w:r w:rsidRPr="006A5F65">
        <w:rPr>
          <w:rFonts w:ascii="黑体" w:eastAsia="黑体" w:hAnsi="黑体" w:hint="eastAsia"/>
        </w:rPr>
        <w:t>开展。</w:t>
      </w:r>
    </w:p>
    <w:p w14:paraId="5AD6B3F1" w14:textId="77777777" w:rsidR="00485003" w:rsidRPr="006A5F65" w:rsidRDefault="006E551C" w:rsidP="006E551C">
      <w:pPr>
        <w:pStyle w:val="af7"/>
        <w:spacing w:before="156" w:after="156"/>
        <w:rPr>
          <w:rFonts w:hAnsi="黑体"/>
        </w:rPr>
      </w:pPr>
      <w:r w:rsidRPr="006A5F65">
        <w:rPr>
          <w:rFonts w:hAnsi="黑体" w:hint="eastAsia"/>
        </w:rPr>
        <w:t>绝缘电阻</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263"/>
        <w:gridCol w:w="4668"/>
      </w:tblGrid>
      <w:tr w:rsidR="006E551C" w:rsidRPr="006A5F65" w14:paraId="7650576C" w14:textId="77777777" w:rsidTr="00403E81">
        <w:trPr>
          <w:tblHeader/>
        </w:trPr>
        <w:tc>
          <w:tcPr>
            <w:tcW w:w="1291" w:type="pct"/>
            <w:shd w:val="clear" w:color="auto" w:fill="auto"/>
          </w:tcPr>
          <w:p w14:paraId="79C21790"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rPr>
              <w:t>铠装外径（mm）</w:t>
            </w:r>
          </w:p>
        </w:tc>
        <w:tc>
          <w:tcPr>
            <w:tcW w:w="1211" w:type="pct"/>
            <w:shd w:val="clear" w:color="auto" w:fill="auto"/>
          </w:tcPr>
          <w:p w14:paraId="260EE88C"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rPr>
              <w:t>直流电压（V）</w:t>
            </w:r>
          </w:p>
        </w:tc>
        <w:tc>
          <w:tcPr>
            <w:tcW w:w="2498" w:type="pct"/>
            <w:shd w:val="clear" w:color="auto" w:fill="auto"/>
          </w:tcPr>
          <w:p w14:paraId="24FC18CE"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rPr>
              <w:t>要求的最小室温绝缘电阻（MΩ）</w:t>
            </w:r>
          </w:p>
        </w:tc>
      </w:tr>
      <w:tr w:rsidR="006E551C" w:rsidRPr="006A5F65" w14:paraId="6E00E47A" w14:textId="77777777" w:rsidTr="00403E81">
        <w:tc>
          <w:tcPr>
            <w:tcW w:w="1291" w:type="pct"/>
            <w:shd w:val="clear" w:color="auto" w:fill="auto"/>
          </w:tcPr>
          <w:p w14:paraId="0336BA1B"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rPr>
              <w:t>1.0~1.48</w:t>
            </w:r>
          </w:p>
        </w:tc>
        <w:tc>
          <w:tcPr>
            <w:tcW w:w="1211" w:type="pct"/>
            <w:shd w:val="clear" w:color="auto" w:fill="auto"/>
          </w:tcPr>
          <w:p w14:paraId="658E58A0"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hint="eastAsia"/>
              </w:rPr>
              <w:t>5</w:t>
            </w:r>
            <w:r w:rsidRPr="006A5F65">
              <w:rPr>
                <w:rFonts w:ascii="黑体" w:eastAsia="黑体" w:hAnsi="黑体"/>
              </w:rPr>
              <w:t>0</w:t>
            </w:r>
          </w:p>
        </w:tc>
        <w:tc>
          <w:tcPr>
            <w:tcW w:w="2498" w:type="pct"/>
            <w:shd w:val="clear" w:color="auto" w:fill="auto"/>
          </w:tcPr>
          <w:p w14:paraId="20EAE286"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hint="eastAsia"/>
              </w:rPr>
              <w:t>1</w:t>
            </w:r>
            <w:r w:rsidRPr="006A5F65">
              <w:rPr>
                <w:rFonts w:ascii="黑体" w:eastAsia="黑体" w:hAnsi="黑体"/>
              </w:rPr>
              <w:t>000</w:t>
            </w:r>
          </w:p>
        </w:tc>
      </w:tr>
      <w:tr w:rsidR="006E551C" w:rsidRPr="006A5F65" w14:paraId="1ECB87B0" w14:textId="77777777" w:rsidTr="00403E81">
        <w:tc>
          <w:tcPr>
            <w:tcW w:w="1291" w:type="pct"/>
            <w:shd w:val="clear" w:color="auto" w:fill="auto"/>
          </w:tcPr>
          <w:p w14:paraId="334A0632"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hint="eastAsia"/>
              </w:rPr>
              <w:t>1</w:t>
            </w:r>
            <w:r w:rsidRPr="006A5F65">
              <w:rPr>
                <w:rFonts w:ascii="黑体" w:eastAsia="黑体" w:hAnsi="黑体"/>
              </w:rPr>
              <w:t>.49~6.00</w:t>
            </w:r>
          </w:p>
        </w:tc>
        <w:tc>
          <w:tcPr>
            <w:tcW w:w="1211" w:type="pct"/>
            <w:shd w:val="clear" w:color="auto" w:fill="auto"/>
          </w:tcPr>
          <w:p w14:paraId="39DC78F7"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hint="eastAsia"/>
              </w:rPr>
              <w:t>5</w:t>
            </w:r>
            <w:r w:rsidRPr="006A5F65">
              <w:rPr>
                <w:rFonts w:ascii="黑体" w:eastAsia="黑体" w:hAnsi="黑体"/>
              </w:rPr>
              <w:t>00</w:t>
            </w:r>
          </w:p>
        </w:tc>
        <w:tc>
          <w:tcPr>
            <w:tcW w:w="2498" w:type="pct"/>
            <w:shd w:val="clear" w:color="auto" w:fill="auto"/>
          </w:tcPr>
          <w:p w14:paraId="5A197C89" w14:textId="77777777" w:rsidR="006E551C" w:rsidRPr="006A5F65" w:rsidRDefault="006E551C" w:rsidP="00403E81">
            <w:pPr>
              <w:pStyle w:val="aff6"/>
              <w:widowControl w:val="0"/>
              <w:ind w:firstLineChars="0" w:firstLine="0"/>
              <w:jc w:val="center"/>
              <w:rPr>
                <w:rFonts w:ascii="黑体" w:eastAsia="黑体" w:hAnsi="黑体"/>
              </w:rPr>
            </w:pPr>
            <w:r w:rsidRPr="006A5F65">
              <w:rPr>
                <w:rFonts w:ascii="黑体" w:eastAsia="黑体" w:hAnsi="黑体" w:hint="eastAsia"/>
              </w:rPr>
              <w:t>5</w:t>
            </w:r>
            <w:r w:rsidRPr="006A5F65">
              <w:rPr>
                <w:rFonts w:ascii="黑体" w:eastAsia="黑体" w:hAnsi="黑体"/>
              </w:rPr>
              <w:t>000</w:t>
            </w:r>
          </w:p>
        </w:tc>
      </w:tr>
    </w:tbl>
    <w:p w14:paraId="01211E58" w14:textId="77777777" w:rsidR="006E551C" w:rsidRPr="006A5F65" w:rsidRDefault="006E551C" w:rsidP="006E551C">
      <w:pPr>
        <w:pStyle w:val="a7"/>
        <w:spacing w:before="156" w:after="156"/>
        <w:rPr>
          <w:rFonts w:hAnsi="黑体"/>
        </w:rPr>
      </w:pPr>
      <w:r w:rsidRPr="006A5F65">
        <w:rPr>
          <w:rFonts w:hAnsi="黑体" w:hint="eastAsia"/>
        </w:rPr>
        <w:t>尺寸检查</w:t>
      </w:r>
    </w:p>
    <w:p w14:paraId="6E95BA4E" w14:textId="77777777" w:rsidR="006E551C" w:rsidRPr="006A5F65" w:rsidRDefault="006E551C" w:rsidP="006E551C">
      <w:pPr>
        <w:pStyle w:val="aff6"/>
        <w:rPr>
          <w:rFonts w:ascii="黑体" w:eastAsia="黑体" w:hAnsi="黑体"/>
        </w:rPr>
      </w:pPr>
      <w:r w:rsidRPr="006A5F65">
        <w:rPr>
          <w:rFonts w:ascii="黑体" w:eastAsia="黑体" w:hAnsi="黑体" w:hint="eastAsia"/>
        </w:rPr>
        <w:t>选取热电偶样品截面，测量铠装壁厚、绝缘厚度以及丝径。</w:t>
      </w:r>
    </w:p>
    <w:p w14:paraId="01194637" w14:textId="77777777" w:rsidR="006E551C" w:rsidRPr="006A5F65" w:rsidRDefault="006E551C" w:rsidP="006E551C">
      <w:pPr>
        <w:pStyle w:val="a7"/>
        <w:spacing w:before="156" w:after="156"/>
        <w:rPr>
          <w:rFonts w:hAnsi="黑体"/>
        </w:rPr>
      </w:pPr>
      <w:r w:rsidRPr="006A5F65">
        <w:rPr>
          <w:rFonts w:hAnsi="黑体" w:hint="eastAsia"/>
        </w:rPr>
        <w:t>表面粗糙度</w:t>
      </w:r>
    </w:p>
    <w:p w14:paraId="41A75F02" w14:textId="77777777" w:rsidR="006E551C" w:rsidRPr="006A5F65" w:rsidRDefault="006E551C" w:rsidP="006E551C">
      <w:pPr>
        <w:pStyle w:val="aff6"/>
        <w:rPr>
          <w:rFonts w:ascii="黑体" w:eastAsia="黑体" w:hAnsi="黑体"/>
        </w:rPr>
      </w:pPr>
      <w:r w:rsidRPr="006A5F65">
        <w:rPr>
          <w:rFonts w:ascii="黑体" w:eastAsia="黑体" w:hAnsi="黑体" w:hint="eastAsia"/>
        </w:rPr>
        <w:t>所有成品热电偶均应有光泽的表面，表面粗糙度应不大于GB</w:t>
      </w:r>
      <w:r w:rsidRPr="006A5F65">
        <w:rPr>
          <w:rFonts w:ascii="黑体" w:eastAsia="黑体" w:hAnsi="黑体"/>
        </w:rPr>
        <w:t>/</w:t>
      </w:r>
      <w:r w:rsidRPr="006A5F65">
        <w:rPr>
          <w:rFonts w:ascii="黑体" w:eastAsia="黑体" w:hAnsi="黑体" w:hint="eastAsia"/>
        </w:rPr>
        <w:t>T</w:t>
      </w:r>
      <w:r w:rsidRPr="006A5F65">
        <w:rPr>
          <w:rFonts w:ascii="黑体" w:eastAsia="黑体" w:hAnsi="黑体"/>
        </w:rPr>
        <w:t xml:space="preserve"> 1031</w:t>
      </w:r>
      <w:r w:rsidRPr="006A5F65">
        <w:rPr>
          <w:rFonts w:ascii="黑体" w:eastAsia="黑体" w:hAnsi="黑体" w:hint="eastAsia"/>
        </w:rPr>
        <w:t>所规定Ra</w:t>
      </w:r>
      <w:r w:rsidRPr="006A5F65">
        <w:rPr>
          <w:rFonts w:ascii="黑体" w:eastAsia="黑体" w:hAnsi="黑体"/>
        </w:rPr>
        <w:t>1.6</w:t>
      </w:r>
      <w:r w:rsidRPr="006A5F65">
        <w:rPr>
          <w:rFonts w:ascii="黑体" w:eastAsia="黑体" w:hAnsi="黑体" w:hint="eastAsia"/>
        </w:rPr>
        <w:t>μm。</w:t>
      </w:r>
    </w:p>
    <w:p w14:paraId="4CF49DF4" w14:textId="77777777" w:rsidR="006E551C" w:rsidRPr="006A5F65" w:rsidRDefault="006E551C" w:rsidP="006E551C">
      <w:pPr>
        <w:pStyle w:val="a7"/>
        <w:spacing w:before="156" w:after="156"/>
        <w:rPr>
          <w:rFonts w:hAnsi="黑体"/>
        </w:rPr>
      </w:pPr>
      <w:r w:rsidRPr="006A5F65">
        <w:rPr>
          <w:rFonts w:hAnsi="黑体" w:hint="eastAsia"/>
        </w:rPr>
        <w:t>表面缺陷</w:t>
      </w:r>
    </w:p>
    <w:p w14:paraId="5F5C70DB" w14:textId="77777777" w:rsidR="006E551C" w:rsidRPr="006A5F65" w:rsidRDefault="006E551C" w:rsidP="006E551C">
      <w:pPr>
        <w:pStyle w:val="aff6"/>
        <w:rPr>
          <w:rFonts w:ascii="黑体" w:eastAsia="黑体" w:hAnsi="黑体"/>
        </w:rPr>
      </w:pPr>
      <w:r w:rsidRPr="006A5F65">
        <w:rPr>
          <w:rFonts w:ascii="黑体" w:eastAsia="黑体" w:hAnsi="黑体" w:hint="eastAsia"/>
        </w:rPr>
        <w:t>用放大镜对热电偶整个表面及封头焊缝至少放大10倍进行目视检测，热电偶表面应无裂纹、结疤及凹坑等缺陷，焊缝不允许有裂纹、未焊透、表面气孔等缺陷。</w:t>
      </w:r>
    </w:p>
    <w:p w14:paraId="78626BE1" w14:textId="77777777" w:rsidR="006E551C" w:rsidRPr="006A5F65" w:rsidRDefault="006E551C" w:rsidP="006E551C">
      <w:pPr>
        <w:pStyle w:val="a7"/>
        <w:spacing w:before="156" w:after="156"/>
        <w:rPr>
          <w:rFonts w:hAnsi="黑体"/>
        </w:rPr>
      </w:pPr>
      <w:r w:rsidRPr="006A5F65">
        <w:rPr>
          <w:rFonts w:hAnsi="黑体" w:hint="eastAsia"/>
        </w:rPr>
        <w:t>铠装金相结构</w:t>
      </w:r>
    </w:p>
    <w:p w14:paraId="72D18D46" w14:textId="77777777" w:rsidR="006E551C" w:rsidRPr="006A5F65" w:rsidRDefault="006E551C" w:rsidP="006E551C">
      <w:pPr>
        <w:pStyle w:val="aff6"/>
        <w:rPr>
          <w:rFonts w:ascii="黑体" w:eastAsia="黑体" w:hAnsi="黑体"/>
        </w:rPr>
      </w:pPr>
      <w:r w:rsidRPr="006A5F65">
        <w:rPr>
          <w:rFonts w:ascii="黑体" w:eastAsia="黑体" w:hAnsi="黑体" w:hint="eastAsia"/>
        </w:rPr>
        <w:t>根据</w:t>
      </w:r>
      <w:r w:rsidRPr="006A5F65">
        <w:rPr>
          <w:rFonts w:ascii="黑体" w:eastAsia="黑体" w:hAnsi="黑体"/>
        </w:rPr>
        <w:t>6.2.3.1</w:t>
      </w:r>
      <w:r w:rsidRPr="006A5F65">
        <w:rPr>
          <w:rFonts w:ascii="黑体" w:eastAsia="黑体" w:hAnsi="黑体" w:hint="eastAsia"/>
        </w:rPr>
        <w:t>b）条所述的方法选择的热电偶样品铠装截面进行试验，按ASTME</w:t>
      </w:r>
      <w:r w:rsidRPr="006A5F65">
        <w:rPr>
          <w:rFonts w:ascii="黑体" w:eastAsia="黑体" w:hAnsi="黑体"/>
        </w:rPr>
        <w:t>235</w:t>
      </w:r>
      <w:r w:rsidRPr="006A5F65">
        <w:rPr>
          <w:rFonts w:ascii="黑体" w:eastAsia="黑体" w:hAnsi="黑体" w:hint="eastAsia"/>
        </w:rPr>
        <w:t>的规定进行纵向切片金相检查，横向切片晶粒度、缺陷和晶界浸蚀测定，纵向切片夹杂物等级评定。</w:t>
      </w:r>
    </w:p>
    <w:p w14:paraId="6C259E0E" w14:textId="77777777" w:rsidR="006E551C" w:rsidRPr="006A5F65" w:rsidRDefault="006E551C" w:rsidP="006E551C">
      <w:pPr>
        <w:pStyle w:val="a7"/>
        <w:spacing w:before="156" w:after="156"/>
        <w:rPr>
          <w:rFonts w:hAnsi="黑体"/>
        </w:rPr>
      </w:pPr>
      <w:r w:rsidRPr="006A5F65">
        <w:rPr>
          <w:rFonts w:hAnsi="黑体" w:hint="eastAsia"/>
        </w:rPr>
        <w:t>测点热循环</w:t>
      </w:r>
    </w:p>
    <w:p w14:paraId="7A2D6104" w14:textId="77777777" w:rsidR="006E551C" w:rsidRPr="006A5F65" w:rsidRDefault="006E551C" w:rsidP="006E551C">
      <w:pPr>
        <w:pStyle w:val="aff6"/>
        <w:rPr>
          <w:rFonts w:ascii="黑体" w:eastAsia="黑体" w:hAnsi="黑体"/>
        </w:rPr>
      </w:pPr>
      <w:r w:rsidRPr="006A5F65">
        <w:rPr>
          <w:rFonts w:ascii="黑体" w:eastAsia="黑体" w:hAnsi="黑体" w:hint="eastAsia"/>
        </w:rPr>
        <w:t>按ASTME</w:t>
      </w:r>
      <w:r w:rsidRPr="006A5F65">
        <w:rPr>
          <w:rFonts w:ascii="黑体" w:eastAsia="黑体" w:hAnsi="黑体"/>
        </w:rPr>
        <w:t>235</w:t>
      </w:r>
      <w:r w:rsidRPr="006A5F65">
        <w:rPr>
          <w:rFonts w:ascii="黑体" w:eastAsia="黑体" w:hAnsi="黑体" w:hint="eastAsia"/>
        </w:rPr>
        <w:t>的规定进行测点热循环试验。热循环试验后，必须测试每支成品热电偶丝的电连续性。测试电压不超过交流6V（有效值）或直流6V。偶丝断路的热电偶必须淘汰。</w:t>
      </w:r>
    </w:p>
    <w:p w14:paraId="39EFBFE1" w14:textId="77777777" w:rsidR="006E551C" w:rsidRPr="006A5F65" w:rsidRDefault="006E551C" w:rsidP="006E551C">
      <w:pPr>
        <w:pStyle w:val="a7"/>
        <w:spacing w:before="156" w:after="156"/>
        <w:rPr>
          <w:rFonts w:hAnsi="黑体"/>
        </w:rPr>
      </w:pPr>
      <w:r w:rsidRPr="006A5F65">
        <w:rPr>
          <w:rFonts w:hAnsi="黑体" w:hint="eastAsia"/>
        </w:rPr>
        <w:t>热循环试验后绝缘电阻</w:t>
      </w:r>
    </w:p>
    <w:p w14:paraId="3DA0E418" w14:textId="77777777" w:rsidR="006E551C" w:rsidRPr="006A5F65" w:rsidRDefault="006E551C" w:rsidP="006E551C">
      <w:pPr>
        <w:pStyle w:val="aff6"/>
        <w:rPr>
          <w:rFonts w:ascii="黑体" w:eastAsia="黑体" w:hAnsi="黑体"/>
        </w:rPr>
      </w:pPr>
      <w:r w:rsidRPr="006A5F65">
        <w:rPr>
          <w:rFonts w:ascii="黑体" w:eastAsia="黑体" w:hAnsi="黑体" w:hint="eastAsia"/>
        </w:rPr>
        <w:t>所有绝缘型热电偶应重新测试绝缘电阻并应满足6</w:t>
      </w:r>
      <w:r w:rsidRPr="006A5F65">
        <w:rPr>
          <w:rFonts w:ascii="黑体" w:eastAsia="黑体" w:hAnsi="黑体"/>
        </w:rPr>
        <w:t>.2.3.2</w:t>
      </w:r>
      <w:r w:rsidRPr="006A5F65">
        <w:rPr>
          <w:rFonts w:ascii="黑体" w:eastAsia="黑体" w:hAnsi="黑体" w:hint="eastAsia"/>
        </w:rPr>
        <w:t>条要求。</w:t>
      </w:r>
    </w:p>
    <w:p w14:paraId="605B3FE3" w14:textId="77777777" w:rsidR="006E551C" w:rsidRPr="006A5F65" w:rsidRDefault="006E551C" w:rsidP="006E551C">
      <w:pPr>
        <w:pStyle w:val="a7"/>
        <w:spacing w:before="156" w:after="156"/>
        <w:rPr>
          <w:rFonts w:hAnsi="黑体"/>
        </w:rPr>
      </w:pPr>
      <w:r w:rsidRPr="006A5F65">
        <w:rPr>
          <w:rFonts w:hAnsi="黑体" w:hint="eastAsia"/>
        </w:rPr>
        <w:t>标定</w:t>
      </w:r>
    </w:p>
    <w:p w14:paraId="27AED922" w14:textId="77777777" w:rsidR="006E551C" w:rsidRPr="006A5F65" w:rsidRDefault="006E551C" w:rsidP="006E551C">
      <w:pPr>
        <w:pStyle w:val="aff6"/>
        <w:rPr>
          <w:rFonts w:ascii="黑体" w:eastAsia="黑体" w:hAnsi="黑体"/>
        </w:rPr>
      </w:pPr>
      <w:r w:rsidRPr="006A5F65">
        <w:rPr>
          <w:rFonts w:ascii="黑体" w:eastAsia="黑体" w:hAnsi="黑体" w:hint="eastAsia"/>
        </w:rPr>
        <w:t>a）成品热电偶再热循环试验后必须按照JJF</w:t>
      </w:r>
      <w:r w:rsidRPr="006A5F65">
        <w:rPr>
          <w:rFonts w:ascii="黑体" w:eastAsia="黑体" w:hAnsi="黑体"/>
        </w:rPr>
        <w:t xml:space="preserve"> 1262-2010</w:t>
      </w:r>
      <w:r w:rsidRPr="006A5F65">
        <w:rPr>
          <w:rFonts w:ascii="黑体" w:eastAsia="黑体" w:hAnsi="黑体" w:hint="eastAsia"/>
        </w:rPr>
        <w:t>的方法进行标定试验。检验温度点为1</w:t>
      </w:r>
      <w:r w:rsidRPr="006A5F65">
        <w:rPr>
          <w:rFonts w:ascii="黑体" w:eastAsia="黑体" w:hAnsi="黑体"/>
        </w:rPr>
        <w:t>00</w:t>
      </w:r>
      <w:r w:rsidRPr="006A5F65">
        <w:rPr>
          <w:rFonts w:ascii="黑体" w:eastAsia="黑体" w:hAnsi="黑体" w:hint="eastAsia"/>
        </w:rPr>
        <w:t>℃、</w:t>
      </w:r>
      <w:r w:rsidRPr="006A5F65">
        <w:rPr>
          <w:rFonts w:ascii="黑体" w:eastAsia="黑体" w:hAnsi="黑体"/>
        </w:rPr>
        <w:t>232</w:t>
      </w:r>
      <w:r w:rsidRPr="006A5F65">
        <w:rPr>
          <w:rFonts w:ascii="黑体" w:eastAsia="黑体" w:hAnsi="黑体" w:hint="eastAsia"/>
        </w:rPr>
        <w:t>℃和4</w:t>
      </w:r>
      <w:r w:rsidRPr="006A5F65">
        <w:rPr>
          <w:rFonts w:ascii="黑体" w:eastAsia="黑体" w:hAnsi="黑体"/>
        </w:rPr>
        <w:t>19</w:t>
      </w:r>
      <w:r w:rsidRPr="006A5F65">
        <w:rPr>
          <w:rFonts w:ascii="黑体" w:eastAsia="黑体" w:hAnsi="黑体" w:hint="eastAsia"/>
        </w:rPr>
        <w:t>℃，允差应满足5.2.2.2节要求。</w:t>
      </w:r>
    </w:p>
    <w:p w14:paraId="79CCB5E1" w14:textId="77777777" w:rsidR="006E551C" w:rsidRPr="006A5F65" w:rsidRDefault="006E551C" w:rsidP="006E551C">
      <w:pPr>
        <w:pStyle w:val="aff6"/>
        <w:rPr>
          <w:rFonts w:ascii="黑体" w:eastAsia="黑体" w:hAnsi="黑体"/>
        </w:rPr>
      </w:pPr>
      <w:r w:rsidRPr="006A5F65">
        <w:rPr>
          <w:rFonts w:ascii="黑体" w:eastAsia="黑体" w:hAnsi="黑体" w:hint="eastAsia"/>
        </w:rPr>
        <w:t>b）必须对样品热电偶进行高温标定，根据</w:t>
      </w:r>
      <w:r w:rsidRPr="006A5F65">
        <w:rPr>
          <w:rFonts w:ascii="黑体" w:eastAsia="黑体" w:hAnsi="黑体"/>
        </w:rPr>
        <w:t xml:space="preserve">6.2.3.1 </w:t>
      </w:r>
      <w:r w:rsidRPr="006A5F65">
        <w:rPr>
          <w:rFonts w:ascii="黑体" w:eastAsia="黑体" w:hAnsi="黑体" w:hint="eastAsia"/>
        </w:rPr>
        <w:t>b）条所述的方法选择的热电偶样品截取一段带测量端的热电偶，检验温度点为5</w:t>
      </w:r>
      <w:r w:rsidRPr="006A5F65">
        <w:rPr>
          <w:rFonts w:ascii="黑体" w:eastAsia="黑体" w:hAnsi="黑体"/>
        </w:rPr>
        <w:t>38</w:t>
      </w:r>
      <w:r w:rsidRPr="006A5F65">
        <w:rPr>
          <w:rFonts w:ascii="黑体" w:eastAsia="黑体" w:hAnsi="黑体" w:hint="eastAsia"/>
        </w:rPr>
        <w:t>℃、7</w:t>
      </w:r>
      <w:r w:rsidRPr="006A5F65">
        <w:rPr>
          <w:rFonts w:ascii="黑体" w:eastAsia="黑体" w:hAnsi="黑体"/>
        </w:rPr>
        <w:t>32</w:t>
      </w:r>
      <w:r w:rsidRPr="006A5F65">
        <w:rPr>
          <w:rFonts w:ascii="黑体" w:eastAsia="黑体" w:hAnsi="黑体" w:hint="eastAsia"/>
        </w:rPr>
        <w:t>℃和9</w:t>
      </w:r>
      <w:r w:rsidRPr="006A5F65">
        <w:rPr>
          <w:rFonts w:ascii="黑体" w:eastAsia="黑体" w:hAnsi="黑体"/>
        </w:rPr>
        <w:t>00</w:t>
      </w:r>
      <w:r w:rsidRPr="006A5F65">
        <w:rPr>
          <w:rFonts w:ascii="黑体" w:eastAsia="黑体" w:hAnsi="黑体" w:hint="eastAsia"/>
        </w:rPr>
        <w:t>℃。检验方法和允差要求同6</w:t>
      </w:r>
      <w:r w:rsidRPr="006A5F65">
        <w:rPr>
          <w:rFonts w:ascii="黑体" w:eastAsia="黑体" w:hAnsi="黑体"/>
        </w:rPr>
        <w:t>.2.3.</w:t>
      </w:r>
      <w:r w:rsidRPr="006A5F65">
        <w:rPr>
          <w:rFonts w:ascii="黑体" w:eastAsia="黑体" w:hAnsi="黑体" w:hint="eastAsia"/>
        </w:rPr>
        <w:t>9a）条。</w:t>
      </w:r>
    </w:p>
    <w:p w14:paraId="3D6A7259" w14:textId="77777777" w:rsidR="006E551C" w:rsidRPr="006A5F65" w:rsidRDefault="006E551C" w:rsidP="006E551C">
      <w:pPr>
        <w:pStyle w:val="a7"/>
        <w:spacing w:before="156" w:after="156"/>
        <w:rPr>
          <w:rFonts w:hAnsi="黑体"/>
        </w:rPr>
      </w:pPr>
      <w:r w:rsidRPr="006A5F65">
        <w:rPr>
          <w:rFonts w:hAnsi="黑体" w:hint="eastAsia"/>
        </w:rPr>
        <w:t>绝缘材料最小压实度</w:t>
      </w:r>
    </w:p>
    <w:p w14:paraId="37B192AE" w14:textId="77777777" w:rsidR="006E551C" w:rsidRPr="006A5F65" w:rsidRDefault="006E551C" w:rsidP="006E551C">
      <w:pPr>
        <w:pStyle w:val="aff6"/>
        <w:rPr>
          <w:rFonts w:ascii="黑体" w:eastAsia="黑体" w:hAnsi="黑体"/>
        </w:rPr>
      </w:pPr>
      <w:r w:rsidRPr="006A5F65">
        <w:rPr>
          <w:rFonts w:ascii="黑体" w:eastAsia="黑体" w:hAnsi="黑体" w:hint="eastAsia"/>
        </w:rPr>
        <w:t>除非用户和制造商另有约定，压实绝缘的最小密度应为理论最大密度的70%。MgO的理论最大密度为3580mg/cm</w:t>
      </w:r>
      <w:r w:rsidRPr="006A5F65">
        <w:rPr>
          <w:rFonts w:ascii="黑体" w:eastAsia="黑体" w:hAnsi="黑体" w:hint="eastAsia"/>
          <w:vertAlign w:val="superscript"/>
        </w:rPr>
        <w:t>3</w:t>
      </w:r>
      <w:r w:rsidRPr="006A5F65">
        <w:rPr>
          <w:rFonts w:ascii="黑体" w:eastAsia="黑体" w:hAnsi="黑体" w:hint="eastAsia"/>
        </w:rPr>
        <w:t>和70%的最低密度要求计算为2506mg/cm</w:t>
      </w:r>
      <w:r w:rsidRPr="006A5F65">
        <w:rPr>
          <w:rFonts w:ascii="黑体" w:eastAsia="黑体" w:hAnsi="黑体" w:hint="eastAsia"/>
          <w:vertAlign w:val="superscript"/>
        </w:rPr>
        <w:t>3</w:t>
      </w:r>
      <w:r w:rsidRPr="006A5F65">
        <w:rPr>
          <w:rFonts w:ascii="黑体" w:eastAsia="黑体" w:hAnsi="黑体" w:hint="eastAsia"/>
        </w:rPr>
        <w:t>。Al</w:t>
      </w:r>
      <w:r w:rsidRPr="006A5F65">
        <w:rPr>
          <w:rFonts w:ascii="黑体" w:eastAsia="黑体" w:hAnsi="黑体"/>
          <w:vertAlign w:val="subscript"/>
        </w:rPr>
        <w:t>2</w:t>
      </w:r>
      <w:r w:rsidRPr="006A5F65">
        <w:rPr>
          <w:rFonts w:ascii="黑体" w:eastAsia="黑体" w:hAnsi="黑体" w:hint="eastAsia"/>
        </w:rPr>
        <w:t>O</w:t>
      </w:r>
      <w:r w:rsidRPr="006A5F65">
        <w:rPr>
          <w:rFonts w:ascii="黑体" w:eastAsia="黑体" w:hAnsi="黑体"/>
          <w:vertAlign w:val="subscript"/>
        </w:rPr>
        <w:t>3</w:t>
      </w:r>
      <w:r w:rsidRPr="006A5F65">
        <w:rPr>
          <w:rFonts w:ascii="黑体" w:eastAsia="黑体" w:hAnsi="黑体" w:hint="eastAsia"/>
        </w:rPr>
        <w:t>（α氧化铝）的理论最大密度为3970mg/cm</w:t>
      </w:r>
      <w:r w:rsidRPr="006A5F65">
        <w:rPr>
          <w:rFonts w:ascii="黑体" w:eastAsia="黑体" w:hAnsi="黑体"/>
          <w:vertAlign w:val="superscript"/>
        </w:rPr>
        <w:t>3</w:t>
      </w:r>
      <w:r w:rsidRPr="006A5F65">
        <w:rPr>
          <w:rFonts w:ascii="黑体" w:eastAsia="黑体" w:hAnsi="黑体" w:hint="eastAsia"/>
        </w:rPr>
        <w:t>和70%的最小密度2779mg/cm</w:t>
      </w:r>
      <w:r w:rsidRPr="006A5F65">
        <w:rPr>
          <w:rFonts w:ascii="黑体" w:eastAsia="黑体" w:hAnsi="黑体"/>
          <w:vertAlign w:val="superscript"/>
        </w:rPr>
        <w:t>3</w:t>
      </w:r>
      <w:r w:rsidRPr="006A5F65">
        <w:rPr>
          <w:rFonts w:ascii="黑体" w:eastAsia="黑体" w:hAnsi="黑体" w:hint="eastAsia"/>
        </w:rPr>
        <w:t>。</w:t>
      </w:r>
    </w:p>
    <w:p w14:paraId="3254E897" w14:textId="77777777" w:rsidR="006E551C" w:rsidRPr="006A5F65" w:rsidRDefault="006E551C" w:rsidP="006E551C">
      <w:pPr>
        <w:pStyle w:val="a7"/>
        <w:spacing w:before="156" w:after="156"/>
        <w:rPr>
          <w:rFonts w:hAnsi="黑体"/>
        </w:rPr>
      </w:pPr>
      <w:r w:rsidRPr="006A5F65">
        <w:rPr>
          <w:rFonts w:hAnsi="黑体" w:hint="eastAsia"/>
        </w:rPr>
        <w:t>射线检测</w:t>
      </w:r>
    </w:p>
    <w:p w14:paraId="7E6BB85A" w14:textId="77777777" w:rsidR="006E551C" w:rsidRPr="006A5F65" w:rsidRDefault="006E551C" w:rsidP="006E551C">
      <w:pPr>
        <w:pStyle w:val="aff6"/>
        <w:rPr>
          <w:rFonts w:ascii="黑体" w:eastAsia="黑体" w:hAnsi="黑体"/>
        </w:rPr>
      </w:pPr>
      <w:r w:rsidRPr="006A5F65">
        <w:rPr>
          <w:rFonts w:ascii="黑体" w:eastAsia="黑体" w:hAnsi="黑体" w:hint="eastAsia"/>
        </w:rPr>
        <w:lastRenderedPageBreak/>
        <w:t>应依照A</w:t>
      </w:r>
      <w:r w:rsidRPr="006A5F65">
        <w:rPr>
          <w:rFonts w:ascii="黑体" w:eastAsia="黑体" w:hAnsi="黑体"/>
        </w:rPr>
        <w:t>STM E235</w:t>
      </w:r>
      <w:r w:rsidRPr="006A5F65">
        <w:rPr>
          <w:rFonts w:ascii="黑体" w:eastAsia="黑体" w:hAnsi="黑体" w:hint="eastAsia"/>
        </w:rPr>
        <w:t>的要求，对每支热电偶的测量端进行射线检测，检测长度至少为1</w:t>
      </w:r>
      <w:r w:rsidRPr="006A5F65">
        <w:rPr>
          <w:rFonts w:ascii="黑体" w:eastAsia="黑体" w:hAnsi="黑体"/>
        </w:rPr>
        <w:t>00mm</w:t>
      </w:r>
      <w:r w:rsidRPr="006A5F65">
        <w:rPr>
          <w:rFonts w:ascii="黑体" w:eastAsia="黑体" w:hAnsi="黑体" w:hint="eastAsia"/>
        </w:rPr>
        <w:t>。如下验收准则替代A</w:t>
      </w:r>
      <w:r w:rsidRPr="006A5F65">
        <w:rPr>
          <w:rFonts w:ascii="黑体" w:eastAsia="黑体" w:hAnsi="黑体"/>
        </w:rPr>
        <w:t>STM E235 6.3.1.1</w:t>
      </w:r>
      <w:r w:rsidRPr="006A5F65">
        <w:rPr>
          <w:rFonts w:ascii="黑体" w:eastAsia="黑体" w:hAnsi="黑体" w:hint="eastAsia"/>
        </w:rPr>
        <w:t>节要求：如热电偶存在裂纹、气隙、杂质及偶丝不连续；或测量端偶丝、绝缘材料的缩小值大于直径的1</w:t>
      </w:r>
      <w:r w:rsidRPr="006A5F65">
        <w:rPr>
          <w:rFonts w:ascii="黑体" w:eastAsia="黑体" w:hAnsi="黑体"/>
        </w:rPr>
        <w:t>0</w:t>
      </w:r>
      <w:r w:rsidRPr="006A5F65">
        <w:rPr>
          <w:rFonts w:ascii="黑体" w:eastAsia="黑体" w:hAnsi="黑体" w:hint="eastAsia"/>
        </w:rPr>
        <w:t>%，应视为不合格。</w:t>
      </w:r>
    </w:p>
    <w:p w14:paraId="058C4A30" w14:textId="77777777" w:rsidR="006E551C" w:rsidRPr="006A5F65" w:rsidRDefault="006E551C" w:rsidP="006E551C">
      <w:pPr>
        <w:pStyle w:val="a6"/>
        <w:spacing w:before="156" w:after="156"/>
        <w:rPr>
          <w:rFonts w:hAnsi="黑体"/>
        </w:rPr>
      </w:pPr>
      <w:r w:rsidRPr="006A5F65">
        <w:rPr>
          <w:rFonts w:hAnsi="黑体" w:hint="eastAsia"/>
        </w:rPr>
        <w:t>电加热器</w:t>
      </w:r>
      <w:r w:rsidRPr="006A5F65">
        <w:rPr>
          <w:rFonts w:hAnsi="黑体"/>
        </w:rPr>
        <w:t>制造要求</w:t>
      </w:r>
    </w:p>
    <w:p w14:paraId="7206BFB8" w14:textId="77777777" w:rsidR="006E551C" w:rsidRPr="006A5F65" w:rsidRDefault="006E551C" w:rsidP="006E551C">
      <w:pPr>
        <w:pStyle w:val="aff6"/>
        <w:rPr>
          <w:rFonts w:ascii="黑体" w:eastAsia="黑体" w:hAnsi="黑体"/>
        </w:rPr>
      </w:pPr>
      <w:r w:rsidRPr="006A5F65">
        <w:rPr>
          <w:rFonts w:ascii="黑体" w:eastAsia="黑体" w:hAnsi="黑体" w:hint="eastAsia"/>
        </w:rPr>
        <w:t>对于部分核电站使用热电偶也用于堆芯液位监测，应加装电加热器，电加热器要求如下。</w:t>
      </w:r>
    </w:p>
    <w:p w14:paraId="07F5DD19" w14:textId="77777777" w:rsidR="006E551C" w:rsidRPr="006A5F65" w:rsidRDefault="006E551C" w:rsidP="006E551C">
      <w:pPr>
        <w:pStyle w:val="a7"/>
        <w:spacing w:before="156" w:after="156"/>
        <w:rPr>
          <w:rFonts w:hAnsi="黑体"/>
        </w:rPr>
      </w:pPr>
      <w:r w:rsidRPr="006A5F65">
        <w:rPr>
          <w:rFonts w:hAnsi="黑体" w:hint="eastAsia"/>
        </w:rPr>
        <w:t>材料</w:t>
      </w:r>
    </w:p>
    <w:p w14:paraId="7E2FC73E" w14:textId="77777777" w:rsidR="006E551C" w:rsidRPr="006A5F65" w:rsidRDefault="006E551C" w:rsidP="006E551C">
      <w:pPr>
        <w:pStyle w:val="aff6"/>
        <w:rPr>
          <w:rFonts w:ascii="黑体" w:eastAsia="黑体" w:hAnsi="黑体"/>
        </w:rPr>
      </w:pPr>
      <w:r w:rsidRPr="006A5F65">
        <w:rPr>
          <w:rFonts w:ascii="黑体" w:eastAsia="黑体" w:hAnsi="黑体" w:hint="eastAsia"/>
        </w:rPr>
        <w:t>a）加热元件材料为Cr</w:t>
      </w:r>
      <w:r w:rsidRPr="006A5F65">
        <w:rPr>
          <w:rFonts w:ascii="黑体" w:eastAsia="黑体" w:hAnsi="黑体"/>
        </w:rPr>
        <w:t>20</w:t>
      </w:r>
      <w:r w:rsidRPr="006A5F65">
        <w:rPr>
          <w:rFonts w:ascii="黑体" w:eastAsia="黑体" w:hAnsi="黑体" w:hint="eastAsia"/>
        </w:rPr>
        <w:t>Ni</w:t>
      </w:r>
      <w:r w:rsidRPr="006A5F65">
        <w:rPr>
          <w:rFonts w:ascii="黑体" w:eastAsia="黑体" w:hAnsi="黑体"/>
        </w:rPr>
        <w:t>80</w:t>
      </w:r>
      <w:r w:rsidRPr="006A5F65">
        <w:rPr>
          <w:rFonts w:ascii="黑体" w:eastAsia="黑体" w:hAnsi="黑体" w:hint="eastAsia"/>
        </w:rPr>
        <w:t>或其他发热寿命更长的材料。</w:t>
      </w:r>
    </w:p>
    <w:p w14:paraId="09FB9A73" w14:textId="77777777" w:rsidR="006E551C" w:rsidRPr="006A5F65" w:rsidRDefault="006E551C" w:rsidP="006E551C">
      <w:pPr>
        <w:pStyle w:val="aff6"/>
        <w:rPr>
          <w:rFonts w:ascii="黑体" w:eastAsia="黑体" w:hAnsi="黑体"/>
        </w:rPr>
      </w:pPr>
      <w:r w:rsidRPr="006A5F65">
        <w:rPr>
          <w:rFonts w:ascii="黑体" w:eastAsia="黑体" w:hAnsi="黑体" w:hint="eastAsia"/>
        </w:rPr>
        <w:t>b）导线为铜丝或镍丝。</w:t>
      </w:r>
    </w:p>
    <w:p w14:paraId="1460EA3F" w14:textId="77777777" w:rsidR="006E551C" w:rsidRPr="006A5F65" w:rsidRDefault="006E551C" w:rsidP="006E551C">
      <w:pPr>
        <w:pStyle w:val="aff6"/>
        <w:rPr>
          <w:rFonts w:ascii="黑体" w:eastAsia="黑体" w:hAnsi="黑体"/>
        </w:rPr>
      </w:pPr>
      <w:r w:rsidRPr="006A5F65">
        <w:rPr>
          <w:rFonts w:ascii="黑体" w:eastAsia="黑体" w:hAnsi="黑体" w:hint="eastAsia"/>
        </w:rPr>
        <w:t>c）绝缘材料可为MgO，纯度至少为9</w:t>
      </w:r>
      <w:r w:rsidRPr="006A5F65">
        <w:rPr>
          <w:rFonts w:ascii="黑体" w:eastAsia="黑体" w:hAnsi="黑体"/>
        </w:rPr>
        <w:t>9.4%</w:t>
      </w:r>
      <w:r w:rsidRPr="006A5F65">
        <w:rPr>
          <w:rFonts w:ascii="黑体" w:eastAsia="黑体" w:hAnsi="黑体" w:hint="eastAsia"/>
        </w:rPr>
        <w:t>。</w:t>
      </w:r>
    </w:p>
    <w:p w14:paraId="65073CC4" w14:textId="77777777" w:rsidR="006E551C" w:rsidRPr="006A5F65" w:rsidRDefault="006E551C" w:rsidP="006E551C">
      <w:pPr>
        <w:pStyle w:val="a7"/>
        <w:spacing w:before="156" w:after="156"/>
        <w:rPr>
          <w:rFonts w:hAnsi="黑体"/>
        </w:rPr>
      </w:pPr>
      <w:r w:rsidRPr="006A5F65">
        <w:rPr>
          <w:rFonts w:hAnsi="黑体" w:hint="eastAsia"/>
        </w:rPr>
        <w:t>检验和试验</w:t>
      </w:r>
    </w:p>
    <w:p w14:paraId="61B308C9" w14:textId="77777777" w:rsidR="006E551C" w:rsidRPr="006A5F65" w:rsidRDefault="006E551C" w:rsidP="00801521">
      <w:pPr>
        <w:pStyle w:val="aff6"/>
        <w:rPr>
          <w:rFonts w:ascii="黑体" w:eastAsia="黑体" w:hAnsi="黑体"/>
        </w:rPr>
      </w:pPr>
      <w:r w:rsidRPr="006A5F65">
        <w:rPr>
          <w:rFonts w:ascii="黑体" w:eastAsia="黑体" w:hAnsi="黑体" w:hint="eastAsia"/>
        </w:rPr>
        <w:t>a）外观检查</w:t>
      </w:r>
    </w:p>
    <w:p w14:paraId="2C650234" w14:textId="77777777" w:rsidR="006E551C" w:rsidRPr="006A5F65" w:rsidRDefault="006E551C" w:rsidP="00801521">
      <w:pPr>
        <w:pStyle w:val="aff6"/>
        <w:rPr>
          <w:rFonts w:ascii="黑体" w:eastAsia="黑体" w:hAnsi="黑体"/>
        </w:rPr>
      </w:pPr>
      <w:r w:rsidRPr="006A5F65">
        <w:rPr>
          <w:rFonts w:ascii="黑体" w:eastAsia="黑体" w:hAnsi="黑体" w:hint="eastAsia"/>
        </w:rPr>
        <w:t>元件的金属管不得有明显的机械伤痕和局部膨胀，弯曲处不得有皱纹、凹凸等现象。</w:t>
      </w:r>
    </w:p>
    <w:p w14:paraId="3A12500B" w14:textId="77777777" w:rsidR="006E551C" w:rsidRPr="006A5F65" w:rsidRDefault="006E551C" w:rsidP="006E551C">
      <w:pPr>
        <w:pStyle w:val="aff6"/>
        <w:rPr>
          <w:rFonts w:ascii="黑体" w:eastAsia="黑体" w:hAnsi="黑体"/>
        </w:rPr>
      </w:pPr>
      <w:r w:rsidRPr="006A5F65">
        <w:rPr>
          <w:rFonts w:ascii="黑体" w:eastAsia="黑体" w:hAnsi="黑体" w:hint="eastAsia"/>
        </w:rPr>
        <w:t>d）绝缘电阻测量</w:t>
      </w:r>
    </w:p>
    <w:p w14:paraId="6B9596F3" w14:textId="77777777" w:rsidR="006E551C" w:rsidRPr="006A5F65" w:rsidRDefault="006E551C" w:rsidP="006E551C">
      <w:pPr>
        <w:pStyle w:val="aff6"/>
        <w:rPr>
          <w:rFonts w:ascii="黑体" w:eastAsia="黑体" w:hAnsi="黑体"/>
        </w:rPr>
      </w:pPr>
      <w:r w:rsidRPr="006A5F65">
        <w:rPr>
          <w:rFonts w:ascii="黑体" w:eastAsia="黑体" w:hAnsi="黑体" w:hint="eastAsia"/>
        </w:rPr>
        <w:t>室温（2</w:t>
      </w:r>
      <w:r w:rsidRPr="006A5F65">
        <w:rPr>
          <w:rFonts w:ascii="黑体" w:eastAsia="黑体" w:hAnsi="黑体"/>
        </w:rPr>
        <w:t>0</w:t>
      </w:r>
      <w:r w:rsidRPr="006A5F65">
        <w:rPr>
          <w:rFonts w:ascii="黑体" w:eastAsia="黑体" w:hAnsi="黑体" w:hint="eastAsia"/>
        </w:rPr>
        <w:t>℃）绝缘电阻值应不低于5×</w:t>
      </w:r>
      <w:r w:rsidRPr="006A5F65">
        <w:rPr>
          <w:rFonts w:ascii="黑体" w:eastAsia="黑体" w:hAnsi="黑体"/>
        </w:rPr>
        <w:t>10</w:t>
      </w:r>
      <w:r w:rsidR="007E51A9" w:rsidRPr="006A5F65">
        <w:rPr>
          <w:rFonts w:ascii="黑体" w:eastAsia="黑体" w:hAnsi="黑体"/>
          <w:vertAlign w:val="superscript"/>
        </w:rPr>
        <w:t>10</w:t>
      </w:r>
      <w:r w:rsidRPr="006A5F65">
        <w:rPr>
          <w:rFonts w:ascii="黑体" w:eastAsia="黑体" w:hAnsi="黑体" w:hint="eastAsia"/>
        </w:rPr>
        <w:t>Ω，试验电压为</w:t>
      </w:r>
      <w:r w:rsidRPr="006A5F65">
        <w:rPr>
          <w:rFonts w:ascii="黑体" w:eastAsia="黑体" w:hAnsi="黑体"/>
        </w:rPr>
        <w:t>100</w:t>
      </w:r>
      <w:r w:rsidRPr="006A5F65">
        <w:rPr>
          <w:rFonts w:ascii="黑体" w:eastAsia="黑体" w:hAnsi="黑体" w:hint="eastAsia"/>
        </w:rPr>
        <w:t>VDC。</w:t>
      </w:r>
    </w:p>
    <w:p w14:paraId="64CCEA20" w14:textId="77777777" w:rsidR="006E551C" w:rsidRPr="006A5F65" w:rsidRDefault="006E551C" w:rsidP="006E551C">
      <w:pPr>
        <w:pStyle w:val="aff6"/>
        <w:rPr>
          <w:rFonts w:ascii="黑体" w:eastAsia="黑体" w:hAnsi="黑体"/>
        </w:rPr>
      </w:pPr>
      <w:r w:rsidRPr="006A5F65">
        <w:rPr>
          <w:rFonts w:ascii="黑体" w:eastAsia="黑体" w:hAnsi="黑体" w:hint="eastAsia"/>
        </w:rPr>
        <w:t>高温（3</w:t>
      </w:r>
      <w:r w:rsidRPr="006A5F65">
        <w:rPr>
          <w:rFonts w:ascii="黑体" w:eastAsia="黑体" w:hAnsi="黑体"/>
        </w:rPr>
        <w:t>50</w:t>
      </w:r>
      <w:r w:rsidRPr="006A5F65">
        <w:rPr>
          <w:rFonts w:ascii="黑体" w:eastAsia="黑体" w:hAnsi="黑体" w:hint="eastAsia"/>
        </w:rPr>
        <w:t>℃）绝缘电阻应不低于5×</w:t>
      </w:r>
      <w:r w:rsidRPr="006A5F65">
        <w:rPr>
          <w:rFonts w:ascii="黑体" w:eastAsia="黑体" w:hAnsi="黑体"/>
        </w:rPr>
        <w:t>10</w:t>
      </w:r>
      <w:r w:rsidR="007E51A9" w:rsidRPr="006A5F65">
        <w:rPr>
          <w:rFonts w:ascii="黑体" w:eastAsia="黑体" w:hAnsi="黑体"/>
          <w:vertAlign w:val="superscript"/>
        </w:rPr>
        <w:t>7</w:t>
      </w:r>
      <w:r w:rsidRPr="006A5F65">
        <w:rPr>
          <w:rFonts w:ascii="黑体" w:eastAsia="黑体" w:hAnsi="黑体" w:hint="eastAsia"/>
        </w:rPr>
        <w:t>Ω，试验电压为</w:t>
      </w:r>
      <w:r w:rsidRPr="006A5F65">
        <w:rPr>
          <w:rFonts w:ascii="黑体" w:eastAsia="黑体" w:hAnsi="黑体"/>
        </w:rPr>
        <w:t>100</w:t>
      </w:r>
      <w:r w:rsidRPr="006A5F65">
        <w:rPr>
          <w:rFonts w:ascii="黑体" w:eastAsia="黑体" w:hAnsi="黑体" w:hint="eastAsia"/>
        </w:rPr>
        <w:t>VDC。</w:t>
      </w:r>
    </w:p>
    <w:p w14:paraId="243EC596" w14:textId="77777777" w:rsidR="006E551C" w:rsidRPr="006A5F65" w:rsidRDefault="006E551C" w:rsidP="006E551C">
      <w:pPr>
        <w:pStyle w:val="aff6"/>
        <w:rPr>
          <w:rFonts w:ascii="黑体" w:eastAsia="黑体" w:hAnsi="黑体"/>
        </w:rPr>
      </w:pPr>
      <w:r w:rsidRPr="006A5F65">
        <w:rPr>
          <w:rFonts w:ascii="黑体" w:eastAsia="黑体" w:hAnsi="黑体" w:hint="eastAsia"/>
        </w:rPr>
        <w:t>e）冷态绝缘耐压试验</w:t>
      </w:r>
    </w:p>
    <w:p w14:paraId="172EDDEB" w14:textId="77777777" w:rsidR="006E551C" w:rsidRPr="006A5F65" w:rsidRDefault="006E551C" w:rsidP="006E551C">
      <w:pPr>
        <w:pStyle w:val="aff6"/>
        <w:rPr>
          <w:rFonts w:ascii="黑体" w:eastAsia="黑体" w:hAnsi="黑体"/>
        </w:rPr>
      </w:pPr>
      <w:r w:rsidRPr="006A5F65">
        <w:rPr>
          <w:rFonts w:ascii="黑体" w:eastAsia="黑体" w:hAnsi="黑体" w:hint="eastAsia"/>
        </w:rPr>
        <w:t>元件应在试验电压5</w:t>
      </w:r>
      <w:r w:rsidRPr="006A5F65">
        <w:rPr>
          <w:rFonts w:ascii="黑体" w:eastAsia="黑体" w:hAnsi="黑体"/>
        </w:rPr>
        <w:t>00</w:t>
      </w:r>
      <w:r w:rsidRPr="006A5F65">
        <w:rPr>
          <w:rFonts w:ascii="黑体" w:eastAsia="黑体" w:hAnsi="黑体" w:hint="eastAsia"/>
        </w:rPr>
        <w:t>VAC下保持1min，而无闪络和击穿现象。</w:t>
      </w:r>
    </w:p>
    <w:p w14:paraId="7C042C5A" w14:textId="77777777" w:rsidR="006E551C" w:rsidRPr="006A5F65" w:rsidRDefault="006E551C" w:rsidP="006E551C">
      <w:pPr>
        <w:pStyle w:val="aff6"/>
        <w:rPr>
          <w:rFonts w:ascii="黑体" w:eastAsia="黑体" w:hAnsi="黑体"/>
        </w:rPr>
      </w:pPr>
      <w:r w:rsidRPr="006A5F65">
        <w:rPr>
          <w:rFonts w:ascii="黑体" w:eastAsia="黑体" w:hAnsi="黑体" w:hint="eastAsia"/>
        </w:rPr>
        <w:t>f）额定功率测量</w:t>
      </w:r>
    </w:p>
    <w:p w14:paraId="47266A70" w14:textId="77777777" w:rsidR="006E551C" w:rsidRPr="006A5F65" w:rsidRDefault="006E551C" w:rsidP="006E551C">
      <w:pPr>
        <w:pStyle w:val="aff6"/>
        <w:rPr>
          <w:rFonts w:ascii="黑体" w:eastAsia="黑体" w:hAnsi="黑体"/>
        </w:rPr>
      </w:pPr>
      <w:r w:rsidRPr="006A5F65">
        <w:rPr>
          <w:rFonts w:ascii="黑体" w:eastAsia="黑体" w:hAnsi="黑体" w:hint="eastAsia"/>
        </w:rPr>
        <w:t>在充分发热条件下，元件的额定功率的偏差ε应在±8</w:t>
      </w:r>
      <w:r w:rsidRPr="006A5F65">
        <w:rPr>
          <w:rFonts w:ascii="黑体" w:eastAsia="黑体" w:hAnsi="黑体"/>
        </w:rPr>
        <w:t>%</w:t>
      </w:r>
      <w:r w:rsidRPr="006A5F65">
        <w:rPr>
          <w:rFonts w:ascii="黑体" w:eastAsia="黑体" w:hAnsi="黑体" w:hint="eastAsia"/>
        </w:rPr>
        <w:t>以内。</w:t>
      </w:r>
    </w:p>
    <w:p w14:paraId="27CE1A57" w14:textId="77777777" w:rsidR="006E551C" w:rsidRPr="006A5F65" w:rsidRDefault="006E551C" w:rsidP="006E551C">
      <w:pPr>
        <w:pStyle w:val="aff6"/>
        <w:rPr>
          <w:rFonts w:ascii="黑体" w:eastAsia="黑体" w:hAnsi="黑体"/>
        </w:rPr>
      </w:pPr>
      <w:r w:rsidRPr="006A5F65">
        <w:rPr>
          <w:rFonts w:ascii="黑体" w:eastAsia="黑体" w:hAnsi="黑体" w:hint="eastAsia"/>
        </w:rPr>
        <w:t>g）发热区位置检测</w:t>
      </w:r>
    </w:p>
    <w:p w14:paraId="28D5324E" w14:textId="77777777" w:rsidR="006E551C" w:rsidRPr="006A5F65" w:rsidRDefault="006E551C" w:rsidP="006E551C">
      <w:pPr>
        <w:pStyle w:val="aff6"/>
        <w:rPr>
          <w:rFonts w:ascii="黑体" w:eastAsia="黑体" w:hAnsi="黑体"/>
        </w:rPr>
      </w:pPr>
      <w:r w:rsidRPr="006A5F65">
        <w:rPr>
          <w:rFonts w:ascii="黑体" w:eastAsia="黑体" w:hAnsi="黑体" w:hint="eastAsia"/>
        </w:rPr>
        <w:t>应通过射线照相或其他手段标识发热区长度及其位置，发热区长度与其标称长度偏差在±4mm之内，其位置与标称位置偏差在±</w:t>
      </w:r>
      <w:r w:rsidRPr="006A5F65">
        <w:rPr>
          <w:rFonts w:ascii="黑体" w:eastAsia="黑体" w:hAnsi="黑体"/>
        </w:rPr>
        <w:t>10</w:t>
      </w:r>
      <w:r w:rsidRPr="006A5F65">
        <w:rPr>
          <w:rFonts w:ascii="黑体" w:eastAsia="黑体" w:hAnsi="黑体" w:hint="eastAsia"/>
        </w:rPr>
        <w:t>mm之内。</w:t>
      </w:r>
    </w:p>
    <w:p w14:paraId="15F7A4BE" w14:textId="6822A571" w:rsidR="00393826" w:rsidRPr="006A5F65" w:rsidRDefault="00B7536D" w:rsidP="00393826">
      <w:pPr>
        <w:pStyle w:val="a5"/>
        <w:spacing w:before="156" w:after="156"/>
        <w:rPr>
          <w:rFonts w:hAnsi="黑体"/>
        </w:rPr>
      </w:pPr>
      <w:r>
        <w:rPr>
          <w:rFonts w:hAnsi="黑体"/>
        </w:rPr>
        <w:t>堆芯仪表测量组件</w:t>
      </w:r>
      <w:r w:rsidR="00782750" w:rsidRPr="006A5F65">
        <w:rPr>
          <w:rFonts w:hAnsi="黑体"/>
        </w:rPr>
        <w:t>制造要求</w:t>
      </w:r>
    </w:p>
    <w:p w14:paraId="5877CEA9" w14:textId="53B505FD" w:rsidR="00782750" w:rsidRPr="006A5F65" w:rsidRDefault="00B7536D" w:rsidP="00782750">
      <w:pPr>
        <w:pStyle w:val="a6"/>
        <w:spacing w:before="156" w:after="156"/>
        <w:rPr>
          <w:rFonts w:hAnsi="黑体"/>
        </w:rPr>
      </w:pPr>
      <w:r>
        <w:rPr>
          <w:rFonts w:hAnsi="黑体"/>
        </w:rPr>
        <w:t>堆芯仪表测量组件</w:t>
      </w:r>
      <w:r w:rsidR="00782750" w:rsidRPr="006A5F65">
        <w:rPr>
          <w:rFonts w:hAnsi="黑体"/>
        </w:rPr>
        <w:t>外壳材料应具备以下特性：</w:t>
      </w:r>
    </w:p>
    <w:p w14:paraId="074007BC" w14:textId="77777777" w:rsidR="00782750" w:rsidRPr="006A5F65" w:rsidRDefault="00782750" w:rsidP="00782750">
      <w:pPr>
        <w:pStyle w:val="aff6"/>
        <w:rPr>
          <w:rFonts w:ascii="黑体" w:eastAsia="黑体" w:hAnsi="黑体"/>
        </w:rPr>
      </w:pPr>
      <w:r w:rsidRPr="006A5F65">
        <w:rPr>
          <w:rFonts w:ascii="黑体" w:eastAsia="黑体" w:hAnsi="黑体" w:hint="eastAsia"/>
        </w:rPr>
        <w:t>a）</w:t>
      </w:r>
      <w:r w:rsidRPr="006A5F65">
        <w:rPr>
          <w:rFonts w:ascii="黑体" w:eastAsia="黑体" w:hAnsi="黑体"/>
        </w:rPr>
        <w:t>外壳材料宜选用奥氏体不锈钢，整体为无缝管。</w:t>
      </w:r>
    </w:p>
    <w:p w14:paraId="3E755EB6" w14:textId="77777777" w:rsidR="00782750" w:rsidRPr="006A5F65" w:rsidRDefault="00782750" w:rsidP="00782750">
      <w:pPr>
        <w:pStyle w:val="aff6"/>
        <w:rPr>
          <w:rFonts w:ascii="黑体" w:eastAsia="黑体" w:hAnsi="黑体"/>
        </w:rPr>
      </w:pPr>
      <w:r w:rsidRPr="006A5F65">
        <w:rPr>
          <w:rFonts w:ascii="黑体" w:eastAsia="黑体" w:hAnsi="黑体" w:hint="eastAsia"/>
        </w:rPr>
        <w:t>b）</w:t>
      </w:r>
      <w:r w:rsidRPr="006A5F65">
        <w:rPr>
          <w:rFonts w:ascii="黑体" w:eastAsia="黑体" w:hAnsi="黑体"/>
        </w:rPr>
        <w:t>外壳管材的初始材料状态应进行轧制退火热处理，最低温度为</w:t>
      </w:r>
      <w:r w:rsidR="007E51A9" w:rsidRPr="006A5F65">
        <w:rPr>
          <w:rFonts w:ascii="黑体" w:eastAsia="黑体" w:hAnsi="黑体"/>
        </w:rPr>
        <w:t>1038</w:t>
      </w:r>
      <w:r w:rsidR="0092083C" w:rsidRPr="006A5F65">
        <w:rPr>
          <w:rFonts w:ascii="黑体" w:eastAsia="黑体" w:hAnsi="黑体" w:hint="eastAsia"/>
        </w:rPr>
        <w:t>℃</w:t>
      </w:r>
      <w:r w:rsidRPr="006A5F65">
        <w:rPr>
          <w:rFonts w:ascii="黑体" w:eastAsia="黑体" w:hAnsi="黑体"/>
        </w:rPr>
        <w:t>。轧制退火工艺处于真空、氢气或氩气保护气氛中。</w:t>
      </w:r>
    </w:p>
    <w:p w14:paraId="37BF346C" w14:textId="77777777" w:rsidR="00782750" w:rsidRPr="006A5F65" w:rsidRDefault="00782750" w:rsidP="00782750">
      <w:pPr>
        <w:pStyle w:val="aff6"/>
        <w:rPr>
          <w:rFonts w:ascii="黑体" w:eastAsia="黑体" w:hAnsi="黑体"/>
        </w:rPr>
      </w:pPr>
      <w:r w:rsidRPr="006A5F65">
        <w:rPr>
          <w:rFonts w:ascii="黑体" w:eastAsia="黑体" w:hAnsi="黑体" w:hint="eastAsia"/>
        </w:rPr>
        <w:t>c）</w:t>
      </w:r>
      <w:r w:rsidRPr="006A5F65">
        <w:rPr>
          <w:rFonts w:ascii="黑体" w:eastAsia="黑体" w:hAnsi="黑体"/>
        </w:rPr>
        <w:t>外壳成品管件内外表面粗糙度应至少达到Ra1.6μm</w:t>
      </w:r>
      <w:r w:rsidRPr="006A5F65">
        <w:rPr>
          <w:rFonts w:ascii="黑体" w:eastAsia="黑体" w:hAnsi="黑体" w:hint="eastAsia"/>
        </w:rPr>
        <w:t>，卡套接头表面粗糙度至少达到Ra</w:t>
      </w:r>
      <w:r w:rsidRPr="006A5F65">
        <w:rPr>
          <w:rFonts w:ascii="黑体" w:eastAsia="黑体" w:hAnsi="黑体"/>
        </w:rPr>
        <w:t>0.8</w:t>
      </w:r>
      <w:r w:rsidRPr="006A5F65">
        <w:rPr>
          <w:rFonts w:ascii="黑体" w:eastAsia="黑体" w:hAnsi="黑体" w:hint="eastAsia"/>
        </w:rPr>
        <w:t>μm</w:t>
      </w:r>
      <w:r w:rsidRPr="006A5F65">
        <w:rPr>
          <w:rFonts w:ascii="黑体" w:eastAsia="黑体" w:hAnsi="黑体"/>
        </w:rPr>
        <w:t>。</w:t>
      </w:r>
    </w:p>
    <w:p w14:paraId="3D4AF7F0" w14:textId="77777777" w:rsidR="00782750" w:rsidRPr="006A5F65" w:rsidRDefault="00782750" w:rsidP="00782750">
      <w:pPr>
        <w:pStyle w:val="aff6"/>
        <w:rPr>
          <w:rFonts w:ascii="黑体" w:eastAsia="黑体" w:hAnsi="黑体"/>
        </w:rPr>
      </w:pPr>
      <w:r w:rsidRPr="006A5F65">
        <w:rPr>
          <w:rFonts w:ascii="黑体" w:eastAsia="黑体" w:hAnsi="黑体" w:hint="eastAsia"/>
        </w:rPr>
        <w:t>d）</w:t>
      </w:r>
      <w:r w:rsidRPr="006A5F65">
        <w:rPr>
          <w:rFonts w:ascii="黑体" w:eastAsia="黑体" w:hAnsi="黑体"/>
        </w:rPr>
        <w:t>外壳钴含量最高0.050%，碳含量最高0.040%。</w:t>
      </w:r>
    </w:p>
    <w:p w14:paraId="001690D3" w14:textId="77777777" w:rsidR="00782750" w:rsidRPr="006A5F65" w:rsidRDefault="001E2DE2" w:rsidP="00782750">
      <w:pPr>
        <w:pStyle w:val="aff6"/>
        <w:rPr>
          <w:rFonts w:ascii="黑体" w:eastAsia="黑体" w:hAnsi="黑体"/>
        </w:rPr>
      </w:pPr>
      <w:r w:rsidRPr="006A5F65">
        <w:rPr>
          <w:rFonts w:ascii="黑体" w:eastAsia="黑体" w:hAnsi="黑体" w:hint="eastAsia"/>
        </w:rPr>
        <w:t>e）</w:t>
      </w:r>
      <w:r w:rsidR="00782750" w:rsidRPr="006A5F65">
        <w:rPr>
          <w:rFonts w:ascii="黑体" w:eastAsia="黑体" w:hAnsi="黑体"/>
        </w:rPr>
        <w:t>材料的最大屈服强度为</w:t>
      </w:r>
      <w:r w:rsidR="007E51A9" w:rsidRPr="006A5F65">
        <w:rPr>
          <w:rFonts w:ascii="黑体" w:eastAsia="黑体" w:hAnsi="黑体"/>
        </w:rPr>
        <w:t>620MPa</w:t>
      </w:r>
      <w:r w:rsidR="00782750" w:rsidRPr="006A5F65">
        <w:rPr>
          <w:rFonts w:ascii="黑体" w:eastAsia="黑体" w:hAnsi="黑体"/>
        </w:rPr>
        <w:t>。</w:t>
      </w:r>
    </w:p>
    <w:p w14:paraId="7CBEB1EF" w14:textId="77777777" w:rsidR="00782750" w:rsidRPr="006A5F65" w:rsidRDefault="001E2DE2" w:rsidP="00782750">
      <w:pPr>
        <w:pStyle w:val="aff6"/>
        <w:rPr>
          <w:rFonts w:ascii="黑体" w:eastAsia="黑体" w:hAnsi="黑体"/>
        </w:rPr>
      </w:pPr>
      <w:r w:rsidRPr="006A5F65">
        <w:rPr>
          <w:rFonts w:ascii="黑体" w:eastAsia="黑体" w:hAnsi="黑体"/>
        </w:rPr>
        <w:t>F</w:t>
      </w:r>
      <w:r w:rsidRPr="006A5F65">
        <w:rPr>
          <w:rFonts w:ascii="黑体" w:eastAsia="黑体" w:hAnsi="黑体" w:hint="eastAsia"/>
        </w:rPr>
        <w:t>）</w:t>
      </w:r>
      <w:r w:rsidR="00782750" w:rsidRPr="006A5F65">
        <w:rPr>
          <w:rFonts w:ascii="黑体" w:eastAsia="黑体" w:hAnsi="黑体"/>
        </w:rPr>
        <w:t>包壳的内外径表面应耐一般腐蚀和晶间腐蚀。应对包壳进行金相评估，取其横断面，放大500倍，内径和外径全周长范围内进行评估。</w:t>
      </w:r>
    </w:p>
    <w:p w14:paraId="3ABD2260" w14:textId="20D3DF1A" w:rsidR="00782750" w:rsidRPr="006A5F65" w:rsidRDefault="00B7536D" w:rsidP="001E2DE2">
      <w:pPr>
        <w:pStyle w:val="a6"/>
        <w:spacing w:before="156" w:after="156"/>
        <w:rPr>
          <w:rFonts w:hAnsi="黑体"/>
        </w:rPr>
      </w:pPr>
      <w:r>
        <w:rPr>
          <w:rFonts w:hAnsi="黑体" w:hint="eastAsia"/>
        </w:rPr>
        <w:t>堆芯仪表测量组件</w:t>
      </w:r>
      <w:r w:rsidR="001E2DE2" w:rsidRPr="006A5F65">
        <w:rPr>
          <w:rFonts w:hAnsi="黑体" w:hint="eastAsia"/>
        </w:rPr>
        <w:t>如有集管，其材料应具备以下特性：</w:t>
      </w:r>
    </w:p>
    <w:p w14:paraId="04DC8A6E" w14:textId="77777777" w:rsidR="001E2DE2" w:rsidRPr="006A5F65" w:rsidRDefault="001E2DE2" w:rsidP="001E2DE2">
      <w:pPr>
        <w:pStyle w:val="aff6"/>
        <w:rPr>
          <w:rFonts w:ascii="黑体" w:eastAsia="黑体" w:hAnsi="黑体"/>
        </w:rPr>
      </w:pPr>
      <w:r w:rsidRPr="006A5F65">
        <w:rPr>
          <w:rFonts w:ascii="黑体" w:eastAsia="黑体" w:hAnsi="黑体" w:hint="eastAsia"/>
        </w:rPr>
        <w:t>a）集管材料宜选用奥氏体不锈钢，材料形式为棒材。</w:t>
      </w:r>
    </w:p>
    <w:p w14:paraId="1BB7515D" w14:textId="77777777" w:rsidR="001E2DE2" w:rsidRPr="006A5F65" w:rsidRDefault="001E2DE2" w:rsidP="001E2DE2">
      <w:pPr>
        <w:pStyle w:val="aff6"/>
        <w:rPr>
          <w:rFonts w:ascii="黑体" w:eastAsia="黑体" w:hAnsi="黑体"/>
        </w:rPr>
      </w:pPr>
      <w:r w:rsidRPr="006A5F65">
        <w:rPr>
          <w:rFonts w:ascii="黑体" w:eastAsia="黑体" w:hAnsi="黑体" w:hint="eastAsia"/>
        </w:rPr>
        <w:t>b）管材钴含量最高</w:t>
      </w:r>
      <w:r w:rsidRPr="006A5F65">
        <w:rPr>
          <w:rFonts w:ascii="黑体" w:eastAsia="黑体" w:hAnsi="黑体"/>
        </w:rPr>
        <w:t>0.</w:t>
      </w:r>
      <w:r w:rsidRPr="006A5F65">
        <w:rPr>
          <w:rFonts w:ascii="黑体" w:eastAsia="黑体" w:hAnsi="黑体" w:hint="eastAsia"/>
        </w:rPr>
        <w:t>2</w:t>
      </w:r>
      <w:r w:rsidRPr="006A5F65">
        <w:rPr>
          <w:rFonts w:ascii="黑体" w:eastAsia="黑体" w:hAnsi="黑体"/>
        </w:rPr>
        <w:t>0%</w:t>
      </w:r>
      <w:r w:rsidRPr="006A5F65">
        <w:rPr>
          <w:rFonts w:ascii="黑体" w:eastAsia="黑体" w:hAnsi="黑体" w:hint="eastAsia"/>
        </w:rPr>
        <w:t>。</w:t>
      </w:r>
    </w:p>
    <w:p w14:paraId="62B9277D" w14:textId="7C6DBFC1" w:rsidR="001E2DE2" w:rsidRPr="006A5F65" w:rsidRDefault="00B7536D" w:rsidP="00875C20">
      <w:pPr>
        <w:pStyle w:val="a6"/>
        <w:spacing w:before="156" w:after="156"/>
        <w:rPr>
          <w:rFonts w:hAnsi="黑体"/>
        </w:rPr>
      </w:pPr>
      <w:r>
        <w:rPr>
          <w:rFonts w:hAnsi="黑体" w:hint="eastAsia"/>
        </w:rPr>
        <w:t>堆芯仪表测量组件</w:t>
      </w:r>
      <w:r w:rsidR="00875C20" w:rsidRPr="006A5F65">
        <w:rPr>
          <w:rFonts w:hAnsi="黑体" w:hint="eastAsia"/>
        </w:rPr>
        <w:t>子弹头端塞材料宜选用奥氏体不锈钢，材料形式为棒材。</w:t>
      </w:r>
    </w:p>
    <w:p w14:paraId="742CC3EB" w14:textId="68D7C735" w:rsidR="00875C20" w:rsidRPr="006A5F65" w:rsidRDefault="00B7536D" w:rsidP="00BF4438">
      <w:pPr>
        <w:pStyle w:val="a6"/>
        <w:spacing w:before="156" w:after="156"/>
        <w:rPr>
          <w:rFonts w:hAnsi="黑体"/>
        </w:rPr>
      </w:pPr>
      <w:r>
        <w:rPr>
          <w:rFonts w:hAnsi="黑体" w:hint="eastAsia"/>
        </w:rPr>
        <w:lastRenderedPageBreak/>
        <w:t>堆芯仪表测量组件</w:t>
      </w:r>
      <w:r w:rsidR="00BF4438" w:rsidRPr="006A5F65">
        <w:rPr>
          <w:rFonts w:hAnsi="黑体" w:hint="eastAsia"/>
        </w:rPr>
        <w:t>接头材料应具备以下特性：</w:t>
      </w:r>
    </w:p>
    <w:p w14:paraId="74650295" w14:textId="77777777" w:rsidR="00BF4438" w:rsidRPr="006A5F65" w:rsidRDefault="00BF4438" w:rsidP="00BF4438">
      <w:pPr>
        <w:pStyle w:val="aff6"/>
        <w:rPr>
          <w:rFonts w:ascii="黑体" w:eastAsia="黑体" w:hAnsi="黑体"/>
        </w:rPr>
      </w:pPr>
      <w:r w:rsidRPr="006A5F65">
        <w:rPr>
          <w:rFonts w:ascii="黑体" w:eastAsia="黑体" w:hAnsi="黑体" w:hint="eastAsia"/>
        </w:rPr>
        <w:t>a）接头材料宜选用奥氏体不锈钢，材料形式为无缝管或棒材加工成型。</w:t>
      </w:r>
    </w:p>
    <w:p w14:paraId="622103D7" w14:textId="77777777" w:rsidR="00BF4438" w:rsidRPr="006A5F65" w:rsidRDefault="00BF4438" w:rsidP="00BF4438">
      <w:pPr>
        <w:pStyle w:val="aff6"/>
        <w:rPr>
          <w:rFonts w:ascii="黑体" w:eastAsia="黑体" w:hAnsi="黑体"/>
        </w:rPr>
      </w:pPr>
      <w:r w:rsidRPr="006A5F65">
        <w:rPr>
          <w:rFonts w:ascii="黑体" w:eastAsia="黑体" w:hAnsi="黑体" w:hint="eastAsia"/>
        </w:rPr>
        <w:t>b）接头材料表面无划痕，最大硬度为</w:t>
      </w:r>
      <w:r w:rsidRPr="006A5F65">
        <w:rPr>
          <w:rFonts w:ascii="黑体" w:eastAsia="黑体" w:hAnsi="黑体"/>
        </w:rPr>
        <w:t>90HRB</w:t>
      </w:r>
      <w:r w:rsidRPr="006A5F65">
        <w:rPr>
          <w:rFonts w:ascii="黑体" w:eastAsia="黑体" w:hAnsi="黑体" w:hint="eastAsia"/>
        </w:rPr>
        <w:t>。</w:t>
      </w:r>
    </w:p>
    <w:p w14:paraId="279D36BC" w14:textId="77777777" w:rsidR="00BF4438" w:rsidRPr="006A5F65" w:rsidRDefault="001C7851" w:rsidP="001C7851">
      <w:pPr>
        <w:pStyle w:val="a6"/>
        <w:spacing w:before="156" w:after="156"/>
        <w:rPr>
          <w:rFonts w:hAnsi="黑体"/>
        </w:rPr>
      </w:pPr>
      <w:r w:rsidRPr="006A5F65">
        <w:rPr>
          <w:rFonts w:hAnsi="黑体" w:hint="eastAsia"/>
        </w:rPr>
        <w:t>焊接要求</w:t>
      </w:r>
    </w:p>
    <w:p w14:paraId="554985CA" w14:textId="77777777" w:rsidR="001C7851" w:rsidRPr="006A5F65" w:rsidRDefault="009400FF" w:rsidP="001C7851">
      <w:pPr>
        <w:pStyle w:val="aff6"/>
        <w:rPr>
          <w:rFonts w:ascii="黑体" w:eastAsia="黑体" w:hAnsi="黑体"/>
        </w:rPr>
      </w:pPr>
      <w:r w:rsidRPr="006A5F65">
        <w:rPr>
          <w:rFonts w:ascii="黑体" w:eastAsia="黑体" w:hAnsi="黑体" w:hint="eastAsia"/>
        </w:rPr>
        <w:t>所有焊缝应做覆盖性焊接工艺评定。热电偶、探测器、加热元件集成钎焊时，应将其固定在对应位置，确认探测器发射体、热电偶测量点、加热元件加热区位置符合要求。</w:t>
      </w:r>
    </w:p>
    <w:p w14:paraId="009E78C5" w14:textId="77777777" w:rsidR="009400FF" w:rsidRPr="006A5F65" w:rsidRDefault="009400FF" w:rsidP="009400FF">
      <w:pPr>
        <w:pStyle w:val="a6"/>
        <w:spacing w:before="156" w:after="156"/>
        <w:rPr>
          <w:rFonts w:hAnsi="黑体"/>
        </w:rPr>
      </w:pPr>
      <w:r w:rsidRPr="006A5F65">
        <w:rPr>
          <w:rFonts w:hAnsi="黑体" w:hint="eastAsia"/>
        </w:rPr>
        <w:t>附加要求</w:t>
      </w:r>
    </w:p>
    <w:p w14:paraId="5A8BBDA2" w14:textId="77777777" w:rsidR="009400FF" w:rsidRPr="006A5F65" w:rsidRDefault="009400FF" w:rsidP="009400FF">
      <w:pPr>
        <w:pStyle w:val="aff6"/>
        <w:rPr>
          <w:rFonts w:ascii="黑体" w:eastAsia="黑体" w:hAnsi="黑体"/>
        </w:rPr>
      </w:pPr>
      <w:r w:rsidRPr="006A5F65">
        <w:rPr>
          <w:rFonts w:ascii="黑体" w:eastAsia="黑体" w:hAnsi="黑体" w:hint="eastAsia"/>
        </w:rPr>
        <w:t>产品表面都应避免残留核毒物，例如硼和镉化合物，避免杂质残留物比如氯化合物、含硫化物、强酸、碱、油、油脂或者可能引起产品表面腐蚀或冷却剂化学变化的粉尘。禁止使用含有可析出的氯化物或超过50ppm的氟化物，超过200ppm的卤素或高于300ppm的硫杂质。这些杂质的限值应满足一回路系统使用要求。除了用户认可的远离反应堆芯的焊接接头处，其余部分不可以用金和银。包括清洁外壳内表面的清洁程序应提交用户认可。</w:t>
      </w:r>
    </w:p>
    <w:p w14:paraId="3DF6E62A" w14:textId="77777777" w:rsidR="009400FF" w:rsidRPr="006A5F65" w:rsidRDefault="002D3A8B" w:rsidP="009400FF">
      <w:pPr>
        <w:pStyle w:val="a6"/>
        <w:spacing w:before="156" w:after="156"/>
        <w:rPr>
          <w:rFonts w:hAnsi="黑体"/>
        </w:rPr>
      </w:pPr>
      <w:r w:rsidRPr="006A5F65">
        <w:rPr>
          <w:rFonts w:hAnsi="黑体" w:hint="eastAsia"/>
        </w:rPr>
        <w:t>无损检验</w:t>
      </w:r>
    </w:p>
    <w:p w14:paraId="43E8B74B" w14:textId="77777777" w:rsidR="002D3A8B" w:rsidRPr="006A5F65" w:rsidRDefault="002D3A8B" w:rsidP="002D3A8B">
      <w:pPr>
        <w:pStyle w:val="aff6"/>
        <w:rPr>
          <w:rFonts w:ascii="黑体" w:eastAsia="黑体" w:hAnsi="黑体"/>
        </w:rPr>
      </w:pPr>
      <w:r w:rsidRPr="006A5F65">
        <w:rPr>
          <w:rFonts w:ascii="黑体" w:eastAsia="黑体" w:hAnsi="黑体" w:hint="eastAsia"/>
        </w:rPr>
        <w:t>在制造过程中，如结构和材料特性允许，所有的压力边界接头处都应进行射线检测、液体渗透检测、氦质谱检漏和目视检测。</w:t>
      </w:r>
    </w:p>
    <w:p w14:paraId="51CC9083" w14:textId="77777777" w:rsidR="002D3A8B" w:rsidRPr="006A5F65" w:rsidRDefault="002D3A8B" w:rsidP="002D3A8B">
      <w:pPr>
        <w:pStyle w:val="a7"/>
        <w:spacing w:before="156" w:after="156"/>
        <w:rPr>
          <w:rFonts w:hAnsi="黑体"/>
        </w:rPr>
      </w:pPr>
      <w:r w:rsidRPr="006A5F65">
        <w:rPr>
          <w:rFonts w:hAnsi="黑体" w:hint="eastAsia"/>
        </w:rPr>
        <w:t>目视检测</w:t>
      </w:r>
    </w:p>
    <w:p w14:paraId="2FD0CA62" w14:textId="77777777" w:rsidR="002D3A8B" w:rsidRPr="006A5F65" w:rsidRDefault="002D3A8B" w:rsidP="002D3A8B">
      <w:pPr>
        <w:pStyle w:val="aff6"/>
        <w:rPr>
          <w:rFonts w:ascii="黑体" w:eastAsia="黑体" w:hAnsi="黑体"/>
        </w:rPr>
      </w:pPr>
      <w:r w:rsidRPr="006A5F65">
        <w:rPr>
          <w:rFonts w:ascii="黑体" w:eastAsia="黑体" w:hAnsi="黑体" w:hint="eastAsia"/>
        </w:rPr>
        <w:t>a）用放大镜对探测器、热电偶、加热元件整个表面及封头焊缝</w:t>
      </w:r>
      <w:r w:rsidR="001C7684" w:rsidRPr="006A5F65">
        <w:rPr>
          <w:rFonts w:ascii="黑体" w:eastAsia="黑体" w:hAnsi="黑体" w:hint="eastAsia"/>
        </w:rPr>
        <w:t>放大</w:t>
      </w:r>
      <w:r w:rsidRPr="006A5F65">
        <w:rPr>
          <w:rFonts w:ascii="黑体" w:eastAsia="黑体" w:hAnsi="黑体" w:hint="eastAsia"/>
        </w:rPr>
        <w:t>进行目视检测，产品表面应无裂纹、结疤及凹坑等缺陷，焊缝不允许有裂纹、未焊透、表面气孔等缺陷。</w:t>
      </w:r>
    </w:p>
    <w:p w14:paraId="77F0CE71" w14:textId="77777777" w:rsidR="002D3A8B" w:rsidRPr="006A5F65" w:rsidRDefault="002D3A8B" w:rsidP="002D3A8B">
      <w:pPr>
        <w:pStyle w:val="aff6"/>
        <w:rPr>
          <w:rFonts w:ascii="黑体" w:eastAsia="黑体" w:hAnsi="黑体"/>
        </w:rPr>
      </w:pPr>
      <w:r w:rsidRPr="006A5F65">
        <w:rPr>
          <w:rFonts w:ascii="黑体" w:eastAsia="黑体" w:hAnsi="黑体" w:hint="eastAsia"/>
        </w:rPr>
        <w:t>b）构成压力边界的组件钎焊接头及焊接接头应使用放大镜（至少放大7倍）进行目视检测，焊缝不允许有裂纹、未焊透、表面气孔，母材溶蚀（针对钎焊）等缺陷。</w:t>
      </w:r>
    </w:p>
    <w:p w14:paraId="6C2CB1C5" w14:textId="77777777" w:rsidR="002D3A8B" w:rsidRPr="006A5F65" w:rsidRDefault="00B278F5" w:rsidP="00B278F5">
      <w:pPr>
        <w:pStyle w:val="a7"/>
        <w:spacing w:before="156" w:after="156"/>
        <w:rPr>
          <w:rFonts w:hAnsi="黑体"/>
        </w:rPr>
      </w:pPr>
      <w:r w:rsidRPr="006A5F65">
        <w:rPr>
          <w:rFonts w:hAnsi="黑体" w:hint="eastAsia"/>
        </w:rPr>
        <w:t>泄漏检测</w:t>
      </w:r>
    </w:p>
    <w:p w14:paraId="09ACC1FD" w14:textId="77777777" w:rsidR="00B278F5" w:rsidRPr="006A5F65" w:rsidRDefault="00B278F5" w:rsidP="00B278F5">
      <w:pPr>
        <w:pStyle w:val="aff6"/>
        <w:rPr>
          <w:rFonts w:ascii="黑体" w:eastAsia="黑体" w:hAnsi="黑体"/>
        </w:rPr>
      </w:pPr>
      <w:r w:rsidRPr="006A5F65">
        <w:rPr>
          <w:rFonts w:ascii="黑体" w:eastAsia="黑体" w:hAnsi="黑体" w:hint="eastAsia"/>
        </w:rPr>
        <w:t>用氦质谱检漏法进行泄漏检测，按5.3.2.1节要求验收。</w:t>
      </w:r>
    </w:p>
    <w:p w14:paraId="439ABE48" w14:textId="77777777" w:rsidR="00B278F5" w:rsidRPr="006A5F65" w:rsidRDefault="00B278F5" w:rsidP="00B278F5">
      <w:pPr>
        <w:pStyle w:val="a7"/>
        <w:spacing w:before="156" w:after="156"/>
        <w:rPr>
          <w:rFonts w:hAnsi="黑体"/>
        </w:rPr>
      </w:pPr>
      <w:r w:rsidRPr="006A5F65">
        <w:rPr>
          <w:rFonts w:hAnsi="黑体"/>
        </w:rPr>
        <w:t>液体渗透检测</w:t>
      </w:r>
    </w:p>
    <w:p w14:paraId="2282B2EA" w14:textId="77777777" w:rsidR="002D3A8B" w:rsidRPr="006A5F65" w:rsidRDefault="00B278F5" w:rsidP="002D3A8B">
      <w:pPr>
        <w:pStyle w:val="aff6"/>
        <w:rPr>
          <w:rFonts w:ascii="黑体" w:eastAsia="黑体" w:hAnsi="黑体"/>
        </w:rPr>
      </w:pPr>
      <w:r w:rsidRPr="006A5F65">
        <w:rPr>
          <w:rFonts w:ascii="黑体" w:eastAsia="黑体" w:hAnsi="黑体" w:hint="eastAsia"/>
        </w:rPr>
        <w:t>热电偶、探测器、加热元件、组件焊缝应进行液体渗透检测，应按ASME B&amp;PVC-III卷1中NB-5350要求评定和验收。</w:t>
      </w:r>
    </w:p>
    <w:p w14:paraId="0B167DEC" w14:textId="77777777" w:rsidR="006E551C" w:rsidRPr="006A5F65" w:rsidRDefault="00B278F5" w:rsidP="00B278F5">
      <w:pPr>
        <w:pStyle w:val="a7"/>
        <w:spacing w:before="156" w:after="156"/>
        <w:rPr>
          <w:rFonts w:hAnsi="黑体"/>
        </w:rPr>
      </w:pPr>
      <w:r w:rsidRPr="006A5F65">
        <w:rPr>
          <w:rFonts w:hAnsi="黑体"/>
        </w:rPr>
        <w:t>射线检测</w:t>
      </w:r>
    </w:p>
    <w:p w14:paraId="78E98213" w14:textId="77777777" w:rsidR="00B278F5" w:rsidRPr="006A5F65" w:rsidRDefault="00B278F5" w:rsidP="00B278F5">
      <w:pPr>
        <w:pStyle w:val="aff6"/>
        <w:rPr>
          <w:rFonts w:ascii="黑体" w:eastAsia="黑体" w:hAnsi="黑体"/>
        </w:rPr>
      </w:pPr>
      <w:r w:rsidRPr="006A5F65">
        <w:rPr>
          <w:rFonts w:ascii="黑体" w:eastAsia="黑体" w:hAnsi="黑体" w:hint="eastAsia"/>
        </w:rPr>
        <w:t>热电偶、探测器、加热元件、组件射线检测构成一回路压力边界的每条焊缝都应经受射线检测，应按ASME B&amp;PVC-III卷1中NB-5320或RCC-M</w:t>
      </w:r>
      <w:r w:rsidR="00E962D2">
        <w:rPr>
          <w:rFonts w:ascii="黑体" w:eastAsia="黑体" w:hAnsi="黑体" w:hint="eastAsia"/>
        </w:rPr>
        <w:t xml:space="preserve"> S</w:t>
      </w:r>
      <w:r w:rsidR="00493696" w:rsidRPr="006A5F65">
        <w:rPr>
          <w:rFonts w:ascii="黑体" w:eastAsia="黑体" w:hAnsi="黑体" w:hint="eastAsia"/>
        </w:rPr>
        <w:t>7724.3</w:t>
      </w:r>
      <w:r w:rsidRPr="006A5F65">
        <w:rPr>
          <w:rFonts w:ascii="黑体" w:eastAsia="黑体" w:hAnsi="黑体" w:hint="eastAsia"/>
        </w:rPr>
        <w:t>要求评定和验收。</w:t>
      </w:r>
    </w:p>
    <w:p w14:paraId="31300DB6" w14:textId="77777777" w:rsidR="00B278F5" w:rsidRPr="006A5F65" w:rsidRDefault="00B278F5" w:rsidP="00B278F5">
      <w:pPr>
        <w:pStyle w:val="a6"/>
        <w:spacing w:before="156" w:after="156"/>
        <w:rPr>
          <w:rFonts w:hAnsi="黑体"/>
        </w:rPr>
      </w:pPr>
      <w:r w:rsidRPr="006A5F65">
        <w:rPr>
          <w:rFonts w:hAnsi="黑体" w:hint="eastAsia"/>
        </w:rPr>
        <w:t>水压试验</w:t>
      </w:r>
    </w:p>
    <w:p w14:paraId="1B8ACDDF" w14:textId="77777777" w:rsidR="00B278F5" w:rsidRPr="006A5F65" w:rsidRDefault="00B278F5" w:rsidP="00B278F5">
      <w:pPr>
        <w:pStyle w:val="aff6"/>
        <w:rPr>
          <w:rFonts w:ascii="黑体" w:eastAsia="黑体" w:hAnsi="黑体"/>
        </w:rPr>
      </w:pPr>
      <w:r w:rsidRPr="006A5F65">
        <w:rPr>
          <w:rFonts w:ascii="黑体" w:eastAsia="黑体" w:hAnsi="黑体" w:hint="eastAsia"/>
        </w:rPr>
        <w:t>集管和接头的焊接接头、集管和信号电缆包壳的焊接接头、外壳和所有与其相关的焊接接头按</w:t>
      </w:r>
      <w:r w:rsidRPr="006A5F65">
        <w:rPr>
          <w:rFonts w:ascii="黑体" w:eastAsia="黑体" w:hAnsi="黑体"/>
        </w:rPr>
        <w:t>5.3.</w:t>
      </w:r>
      <w:r w:rsidRPr="006A5F65">
        <w:rPr>
          <w:rFonts w:ascii="黑体" w:eastAsia="黑体" w:hAnsi="黑体" w:hint="eastAsia"/>
        </w:rPr>
        <w:t>2.3节进行水压试验。</w:t>
      </w:r>
    </w:p>
    <w:p w14:paraId="370893D1" w14:textId="77777777" w:rsidR="00BE4510" w:rsidRPr="006A5F65" w:rsidRDefault="00262DC0" w:rsidP="00E92149">
      <w:pPr>
        <w:pStyle w:val="a6"/>
        <w:spacing w:before="156" w:after="156"/>
        <w:rPr>
          <w:rFonts w:hAnsi="黑体"/>
        </w:rPr>
      </w:pPr>
      <w:r w:rsidRPr="006A5F65">
        <w:rPr>
          <w:rFonts w:hAnsi="黑体" w:hint="eastAsia"/>
        </w:rPr>
        <w:t>组件自给能探测器电特性测量</w:t>
      </w:r>
    </w:p>
    <w:p w14:paraId="5F1B8E6B" w14:textId="258E4969" w:rsidR="00E92149" w:rsidRPr="006A5F65" w:rsidRDefault="00B7536D">
      <w:pPr>
        <w:pStyle w:val="aff6"/>
        <w:rPr>
          <w:rFonts w:ascii="黑体" w:eastAsia="黑体" w:hAnsi="黑体"/>
        </w:rPr>
      </w:pPr>
      <w:r>
        <w:rPr>
          <w:rFonts w:ascii="黑体" w:eastAsia="黑体" w:hAnsi="黑体" w:hint="eastAsia"/>
        </w:rPr>
        <w:t>堆芯仪表测量组件</w:t>
      </w:r>
      <w:r w:rsidR="00BE4510" w:rsidRPr="006A5F65">
        <w:rPr>
          <w:rFonts w:ascii="黑体" w:eastAsia="黑体" w:hAnsi="黑体" w:hint="eastAsia"/>
        </w:rPr>
        <w:t>集成后需进行下列电性能测量：</w:t>
      </w:r>
    </w:p>
    <w:p w14:paraId="3F338260" w14:textId="77777777" w:rsidR="00262DC0" w:rsidRPr="006A5F65" w:rsidRDefault="00262DC0" w:rsidP="00262DC0">
      <w:pPr>
        <w:pStyle w:val="aff6"/>
        <w:rPr>
          <w:rFonts w:ascii="黑体" w:eastAsia="黑体" w:hAnsi="黑体"/>
        </w:rPr>
      </w:pPr>
      <w:r w:rsidRPr="006A5F65">
        <w:rPr>
          <w:rFonts w:ascii="黑体" w:eastAsia="黑体" w:hAnsi="黑体" w:hint="eastAsia"/>
        </w:rPr>
        <w:lastRenderedPageBreak/>
        <w:t>a）常温绝缘电阻测量；明确测量电压值。</w:t>
      </w:r>
    </w:p>
    <w:p w14:paraId="361D7F1B" w14:textId="77777777" w:rsidR="00262DC0" w:rsidRPr="006A5F65" w:rsidRDefault="00262DC0" w:rsidP="00262DC0">
      <w:pPr>
        <w:pStyle w:val="aff6"/>
        <w:rPr>
          <w:rFonts w:ascii="黑体" w:eastAsia="黑体" w:hAnsi="黑体"/>
        </w:rPr>
      </w:pPr>
      <w:r w:rsidRPr="006A5F65">
        <w:rPr>
          <w:rFonts w:ascii="黑体" w:eastAsia="黑体" w:hAnsi="黑体" w:hint="eastAsia"/>
        </w:rPr>
        <w:t>b）电容测量：在常温环境中，使用电容表测量探测器芯线对外壳的电容值。</w:t>
      </w:r>
    </w:p>
    <w:p w14:paraId="24A20DAB" w14:textId="77777777" w:rsidR="00262DC0" w:rsidRPr="006A5F65" w:rsidRDefault="00430166" w:rsidP="00430166">
      <w:pPr>
        <w:pStyle w:val="a5"/>
        <w:spacing w:before="156" w:after="156"/>
        <w:rPr>
          <w:rFonts w:hAnsi="黑体"/>
        </w:rPr>
      </w:pPr>
      <w:r w:rsidRPr="006A5F65">
        <w:rPr>
          <w:rFonts w:hAnsi="黑体" w:hint="eastAsia"/>
        </w:rPr>
        <w:t>特种工艺资格证明</w:t>
      </w:r>
    </w:p>
    <w:p w14:paraId="77F3314F" w14:textId="77777777" w:rsidR="00430166" w:rsidRPr="006A5F65" w:rsidRDefault="00430166" w:rsidP="00430166">
      <w:pPr>
        <w:pStyle w:val="aff6"/>
        <w:rPr>
          <w:rFonts w:ascii="黑体" w:eastAsia="黑体" w:hAnsi="黑体"/>
        </w:rPr>
      </w:pPr>
      <w:r w:rsidRPr="006A5F65">
        <w:rPr>
          <w:rFonts w:ascii="黑体" w:eastAsia="黑体" w:hAnsi="黑体" w:hint="eastAsia"/>
        </w:rPr>
        <w:t>从事射线检测人员应按照HAF602规定参加考核并取得资格证书。对于安全级部件的焊接，焊工应按HAF603进行考核。取得资质过程中应完成与产品一致的焊接和钎焊，并通过检测。本节不适用于探测器、热电偶、加热元件的射线检测，它仅适用于压力边界上的焊接。</w:t>
      </w:r>
    </w:p>
    <w:p w14:paraId="47B79BE2" w14:textId="77777777" w:rsidR="00430166" w:rsidRPr="006A5F65" w:rsidRDefault="00FD2F8C" w:rsidP="00FD2F8C">
      <w:pPr>
        <w:pStyle w:val="a4"/>
        <w:spacing w:before="312" w:after="312"/>
        <w:rPr>
          <w:rFonts w:hAnsi="黑体"/>
        </w:rPr>
      </w:pPr>
      <w:r w:rsidRPr="006A5F65">
        <w:rPr>
          <w:rFonts w:hAnsi="黑体" w:hint="eastAsia"/>
        </w:rPr>
        <w:t>试验要求</w:t>
      </w:r>
    </w:p>
    <w:p w14:paraId="69E4146D" w14:textId="77777777" w:rsidR="00FD2F8C" w:rsidRPr="006A5F65" w:rsidRDefault="00D66967" w:rsidP="00FD2F8C">
      <w:pPr>
        <w:pStyle w:val="a5"/>
        <w:spacing w:before="156" w:after="156"/>
        <w:rPr>
          <w:rFonts w:hAnsi="黑体"/>
        </w:rPr>
      </w:pPr>
      <w:r w:rsidRPr="006A5F65">
        <w:rPr>
          <w:rFonts w:hAnsi="黑体" w:hint="eastAsia"/>
        </w:rPr>
        <w:t>型式试验</w:t>
      </w:r>
    </w:p>
    <w:p w14:paraId="6DF085F1" w14:textId="77777777" w:rsidR="00D66967" w:rsidRPr="006A5F65" w:rsidRDefault="00D66967" w:rsidP="00D66967">
      <w:pPr>
        <w:pStyle w:val="a6"/>
        <w:spacing w:before="156" w:after="156"/>
        <w:rPr>
          <w:rFonts w:hAnsi="黑体"/>
        </w:rPr>
      </w:pPr>
      <w:r w:rsidRPr="006A5F65">
        <w:rPr>
          <w:rFonts w:hAnsi="黑体" w:hint="eastAsia"/>
        </w:rPr>
        <w:t>基准性能试验</w:t>
      </w:r>
    </w:p>
    <w:p w14:paraId="3F4F616B" w14:textId="77777777" w:rsidR="00D66967" w:rsidRPr="006A5F65" w:rsidRDefault="00D66967" w:rsidP="00D66967">
      <w:pPr>
        <w:pStyle w:val="a7"/>
        <w:spacing w:before="156" w:after="156"/>
        <w:rPr>
          <w:rFonts w:hAnsi="黑体"/>
        </w:rPr>
      </w:pPr>
      <w:r w:rsidRPr="006A5F65">
        <w:rPr>
          <w:rFonts w:hAnsi="黑体" w:hint="eastAsia"/>
        </w:rPr>
        <w:t>热电偶标定试验</w:t>
      </w:r>
    </w:p>
    <w:p w14:paraId="63590AE1" w14:textId="77777777" w:rsidR="00D66967" w:rsidRPr="006A5F65" w:rsidRDefault="00D66967" w:rsidP="00D66967">
      <w:pPr>
        <w:pStyle w:val="aff6"/>
        <w:rPr>
          <w:rFonts w:ascii="黑体" w:eastAsia="黑体" w:hAnsi="黑体"/>
        </w:rPr>
      </w:pPr>
      <w:r w:rsidRPr="006A5F65">
        <w:rPr>
          <w:rFonts w:ascii="黑体" w:eastAsia="黑体" w:hAnsi="黑体" w:hint="eastAsia"/>
        </w:rPr>
        <w:t>应对组件的热电偶通道开展标定试验，验证满足精度要求。标定试验所选取的标定点应覆盖热电偶测量范围，同时结合电厂实际运行中的关键运行温度点进行确定，可参考ASTM E235中的建议温度点。</w:t>
      </w:r>
    </w:p>
    <w:p w14:paraId="6A033EBD" w14:textId="77777777" w:rsidR="00D66967" w:rsidRPr="006A5F65" w:rsidRDefault="00D66967" w:rsidP="00D66967">
      <w:pPr>
        <w:pStyle w:val="a7"/>
        <w:spacing w:before="156" w:after="156"/>
        <w:rPr>
          <w:rFonts w:hAnsi="黑体"/>
        </w:rPr>
      </w:pPr>
      <w:r w:rsidRPr="006A5F65">
        <w:rPr>
          <w:rFonts w:hAnsi="黑体" w:hint="eastAsia"/>
        </w:rPr>
        <w:t>电性能试验</w:t>
      </w:r>
    </w:p>
    <w:p w14:paraId="198AD32C" w14:textId="306EFCD1" w:rsidR="00D66967" w:rsidRPr="006A5F65" w:rsidRDefault="00D66967" w:rsidP="00D66967">
      <w:pPr>
        <w:pStyle w:val="aff6"/>
        <w:rPr>
          <w:rFonts w:ascii="黑体" w:eastAsia="黑体" w:hAnsi="黑体"/>
        </w:rPr>
      </w:pPr>
      <w:r w:rsidRPr="006A5F65">
        <w:rPr>
          <w:rFonts w:ascii="黑体" w:eastAsia="黑体" w:hAnsi="黑体"/>
        </w:rPr>
        <w:t>为达到工程反应堆所要求</w:t>
      </w:r>
      <w:r w:rsidRPr="006A5F65">
        <w:rPr>
          <w:rFonts w:ascii="黑体" w:eastAsia="黑体" w:hAnsi="黑体" w:hint="eastAsia"/>
        </w:rPr>
        <w:t>的</w:t>
      </w:r>
      <w:r w:rsidRPr="006A5F65">
        <w:rPr>
          <w:rFonts w:ascii="黑体" w:eastAsia="黑体" w:hAnsi="黑体"/>
        </w:rPr>
        <w:t>功能，应对</w:t>
      </w:r>
      <w:r w:rsidR="00B7536D">
        <w:rPr>
          <w:rFonts w:ascii="黑体" w:eastAsia="黑体" w:hAnsi="黑体" w:hint="eastAsia"/>
        </w:rPr>
        <w:t>堆芯仪表测量组件</w:t>
      </w:r>
      <w:r w:rsidRPr="006A5F65">
        <w:rPr>
          <w:rFonts w:ascii="黑体" w:eastAsia="黑体" w:hAnsi="黑体"/>
        </w:rPr>
        <w:t>开展电性能</w:t>
      </w:r>
      <w:r w:rsidRPr="006A5F65">
        <w:rPr>
          <w:rFonts w:ascii="黑体" w:eastAsia="黑体" w:hAnsi="黑体" w:hint="eastAsia"/>
        </w:rPr>
        <w:t>相关型式</w:t>
      </w:r>
      <w:r w:rsidRPr="006A5F65">
        <w:rPr>
          <w:rFonts w:ascii="黑体" w:eastAsia="黑体" w:hAnsi="黑体"/>
        </w:rPr>
        <w:t>试验，主要的试验内容应至少包括如下：</w:t>
      </w:r>
    </w:p>
    <w:p w14:paraId="7DD3F1C8" w14:textId="035D50AA" w:rsidR="00D66967" w:rsidRPr="006A5F65" w:rsidRDefault="00D66967" w:rsidP="00D66967">
      <w:pPr>
        <w:pStyle w:val="aff6"/>
        <w:rPr>
          <w:rFonts w:ascii="黑体" w:eastAsia="黑体" w:hAnsi="黑体"/>
        </w:rPr>
      </w:pPr>
      <w:r w:rsidRPr="006A5F65">
        <w:rPr>
          <w:rFonts w:ascii="黑体" w:eastAsia="黑体" w:hAnsi="黑体" w:hint="eastAsia"/>
        </w:rPr>
        <w:t>a</w:t>
      </w:r>
      <w:r w:rsidRPr="006A5F65">
        <w:rPr>
          <w:rFonts w:ascii="黑体" w:eastAsia="黑体" w:hAnsi="黑体"/>
        </w:rPr>
        <w:t>）在常温（25℃）状态下，</w:t>
      </w:r>
      <w:r w:rsidRPr="006A5F65">
        <w:rPr>
          <w:rFonts w:ascii="黑体" w:eastAsia="黑体" w:hAnsi="黑体" w:hint="eastAsia"/>
        </w:rPr>
        <w:t>集成后</w:t>
      </w:r>
      <w:r w:rsidR="00B7536D">
        <w:rPr>
          <w:rFonts w:ascii="黑体" w:eastAsia="黑体" w:hAnsi="黑体" w:hint="eastAsia"/>
        </w:rPr>
        <w:t>堆芯仪表测量组件</w:t>
      </w:r>
      <w:r w:rsidRPr="006A5F65">
        <w:rPr>
          <w:rFonts w:ascii="黑体" w:eastAsia="黑体" w:hAnsi="黑体" w:hint="eastAsia"/>
        </w:rPr>
        <w:t>中</w:t>
      </w:r>
      <w:r w:rsidRPr="006A5F65">
        <w:rPr>
          <w:rFonts w:ascii="黑体" w:eastAsia="黑体" w:hAnsi="黑体"/>
        </w:rPr>
        <w:t>探测器线芯与芯、芯与外壳之间的绝缘电阻宜大于10</w:t>
      </w:r>
      <w:r w:rsidR="007E51A9" w:rsidRPr="006A5F65">
        <w:rPr>
          <w:rFonts w:ascii="黑体" w:eastAsia="黑体" w:hAnsi="黑体"/>
          <w:vertAlign w:val="superscript"/>
        </w:rPr>
        <w:t>11</w:t>
      </w:r>
      <w:r w:rsidRPr="006A5F65">
        <w:rPr>
          <w:rFonts w:ascii="黑体" w:eastAsia="黑体" w:hAnsi="黑体"/>
        </w:rPr>
        <w:t>Ω</w:t>
      </w:r>
      <w:r w:rsidRPr="006A5F65">
        <w:rPr>
          <w:rFonts w:ascii="黑体" w:eastAsia="黑体" w:hAnsi="黑体" w:hint="eastAsia"/>
        </w:rPr>
        <w:t>。</w:t>
      </w:r>
      <w:r w:rsidRPr="006A5F65">
        <w:rPr>
          <w:rFonts w:ascii="黑体" w:eastAsia="黑体" w:hAnsi="黑体"/>
        </w:rPr>
        <w:t>绝缘电阻测试电压宜不小于50VDC</w:t>
      </w:r>
      <w:r w:rsidRPr="006A5F65">
        <w:rPr>
          <w:rFonts w:ascii="黑体" w:eastAsia="黑体" w:hAnsi="黑体" w:hint="eastAsia"/>
        </w:rPr>
        <w:t>。对接地型热电偶可仅测</w:t>
      </w:r>
      <w:r w:rsidRPr="006A5F65">
        <w:rPr>
          <w:rFonts w:ascii="黑体" w:eastAsia="黑体" w:hAnsi="黑体"/>
        </w:rPr>
        <w:t>芯与外壳之间</w:t>
      </w:r>
      <w:r w:rsidRPr="006A5F65">
        <w:rPr>
          <w:rFonts w:ascii="黑体" w:eastAsia="黑体" w:hAnsi="黑体" w:hint="eastAsia"/>
        </w:rPr>
        <w:t>绝缘电阻。</w:t>
      </w:r>
    </w:p>
    <w:p w14:paraId="46EF8BB4" w14:textId="77777777" w:rsidR="00D66967" w:rsidRPr="006A5F65" w:rsidRDefault="00D66967" w:rsidP="00D66967">
      <w:pPr>
        <w:pStyle w:val="aff6"/>
        <w:rPr>
          <w:rFonts w:ascii="黑体" w:eastAsia="黑体" w:hAnsi="黑体"/>
        </w:rPr>
      </w:pPr>
      <w:r w:rsidRPr="006A5F65">
        <w:rPr>
          <w:rFonts w:ascii="黑体" w:eastAsia="黑体" w:hAnsi="黑体" w:hint="eastAsia"/>
        </w:rPr>
        <w:t>b</w:t>
      </w:r>
      <w:r w:rsidRPr="006A5F65">
        <w:rPr>
          <w:rFonts w:ascii="黑体" w:eastAsia="黑体" w:hAnsi="黑体"/>
        </w:rPr>
        <w:t>）在常温环境中，</w:t>
      </w:r>
      <w:r w:rsidRPr="006A5F65">
        <w:rPr>
          <w:rFonts w:ascii="黑体" w:eastAsia="黑体" w:hAnsi="黑体" w:hint="eastAsia"/>
        </w:rPr>
        <w:t>通过</w:t>
      </w:r>
      <w:r w:rsidRPr="006A5F65">
        <w:rPr>
          <w:rFonts w:ascii="黑体" w:eastAsia="黑体" w:hAnsi="黑体"/>
        </w:rPr>
        <w:t>使用电容表测量探测器芯线对外壳的电容值</w:t>
      </w:r>
      <w:r w:rsidRPr="006A5F65">
        <w:rPr>
          <w:rFonts w:ascii="黑体" w:eastAsia="黑体" w:hAnsi="黑体" w:hint="eastAsia"/>
        </w:rPr>
        <w:t>，应满足工程设计规范书的要求</w:t>
      </w:r>
      <w:r w:rsidRPr="006A5F65">
        <w:rPr>
          <w:rFonts w:ascii="黑体" w:eastAsia="黑体" w:hAnsi="黑体"/>
        </w:rPr>
        <w:t>。</w:t>
      </w:r>
    </w:p>
    <w:p w14:paraId="6ECF5094" w14:textId="77777777" w:rsidR="00D66967" w:rsidRPr="006A5F65" w:rsidRDefault="00613719" w:rsidP="00613719">
      <w:pPr>
        <w:pStyle w:val="a6"/>
        <w:spacing w:before="156" w:after="156"/>
        <w:rPr>
          <w:rFonts w:hAnsi="黑体"/>
        </w:rPr>
      </w:pPr>
      <w:r w:rsidRPr="006A5F65">
        <w:rPr>
          <w:rFonts w:hAnsi="黑体" w:hint="eastAsia"/>
        </w:rPr>
        <w:t>鉴定试验</w:t>
      </w:r>
    </w:p>
    <w:p w14:paraId="225335F4" w14:textId="5ABF5AED" w:rsidR="009A3532" w:rsidRPr="006A5F65" w:rsidRDefault="009A3532" w:rsidP="00613719">
      <w:pPr>
        <w:pStyle w:val="aff6"/>
        <w:rPr>
          <w:rFonts w:ascii="黑体" w:eastAsia="黑体" w:hAnsi="黑体"/>
        </w:rPr>
      </w:pPr>
      <w:r w:rsidRPr="006A5F65">
        <w:rPr>
          <w:rFonts w:ascii="黑体" w:eastAsia="黑体" w:hAnsi="黑体" w:hint="eastAsia"/>
        </w:rPr>
        <w:t>7</w:t>
      </w:r>
      <w:r w:rsidRPr="006A5F65">
        <w:rPr>
          <w:rFonts w:ascii="黑体" w:eastAsia="黑体" w:hAnsi="黑体"/>
        </w:rPr>
        <w:t xml:space="preserve">.1.2.1 </w:t>
      </w:r>
      <w:r w:rsidRPr="006A5F65">
        <w:rPr>
          <w:rFonts w:ascii="黑体" w:eastAsia="黑体" w:hAnsi="黑体" w:hint="eastAsia"/>
        </w:rPr>
        <w:t>在大部分核电站中，由于</w:t>
      </w:r>
      <w:r w:rsidR="00B7536D">
        <w:rPr>
          <w:rFonts w:ascii="黑体" w:eastAsia="黑体" w:hAnsi="黑体" w:hint="eastAsia"/>
        </w:rPr>
        <w:t>堆芯仪表测量组件</w:t>
      </w:r>
      <w:r w:rsidRPr="006A5F65">
        <w:rPr>
          <w:rFonts w:ascii="黑体" w:eastAsia="黑体" w:hAnsi="黑体" w:hint="eastAsia"/>
        </w:rPr>
        <w:t>较长，受试验设备限制无法对全长样机进行鉴定试验。对于鉴定样机应基于原理等效性进行缩短，即短样机相较于完整样机应对结构形式一致的部分（内部应为无机材料）进行有限度尺寸调整，关键接口部分以及内含有机材料部分应保留并与全长样机一致，以达到满足试验设备限制条件的要求。</w:t>
      </w:r>
    </w:p>
    <w:p w14:paraId="6D49929A" w14:textId="556B59EB" w:rsidR="00613719" w:rsidRPr="006A5F65" w:rsidRDefault="009A3532" w:rsidP="00613719">
      <w:pPr>
        <w:pStyle w:val="aff6"/>
        <w:rPr>
          <w:rFonts w:ascii="黑体" w:eastAsia="黑体" w:hAnsi="黑体"/>
        </w:rPr>
      </w:pPr>
      <w:r w:rsidRPr="006A5F65">
        <w:rPr>
          <w:rFonts w:ascii="黑体" w:eastAsia="黑体" w:hAnsi="黑体" w:hint="eastAsia"/>
        </w:rPr>
        <w:t>7</w:t>
      </w:r>
      <w:r w:rsidRPr="006A5F65">
        <w:rPr>
          <w:rFonts w:ascii="黑体" w:eastAsia="黑体" w:hAnsi="黑体"/>
        </w:rPr>
        <w:t xml:space="preserve">.1.2.2 </w:t>
      </w:r>
      <w:r w:rsidR="00613719" w:rsidRPr="006A5F65">
        <w:rPr>
          <w:rFonts w:ascii="黑体" w:eastAsia="黑体" w:hAnsi="黑体"/>
        </w:rPr>
        <w:t>为</w:t>
      </w:r>
      <w:r w:rsidR="00613719" w:rsidRPr="006A5F65">
        <w:rPr>
          <w:rFonts w:ascii="黑体" w:eastAsia="黑体" w:hAnsi="黑体" w:hint="eastAsia"/>
        </w:rPr>
        <w:t>能满足在</w:t>
      </w:r>
      <w:r w:rsidR="00613719" w:rsidRPr="006A5F65">
        <w:rPr>
          <w:rFonts w:ascii="黑体" w:eastAsia="黑体" w:hAnsi="黑体"/>
        </w:rPr>
        <w:t>工程反应堆</w:t>
      </w:r>
      <w:r w:rsidR="00613719" w:rsidRPr="006A5F65">
        <w:rPr>
          <w:rFonts w:ascii="黑体" w:eastAsia="黑体" w:hAnsi="黑体" w:hint="eastAsia"/>
        </w:rPr>
        <w:t>设备所处的环境条件并执行相应的功能</w:t>
      </w:r>
      <w:r w:rsidR="00613719" w:rsidRPr="006A5F65">
        <w:rPr>
          <w:rFonts w:ascii="黑体" w:eastAsia="黑体" w:hAnsi="黑体"/>
        </w:rPr>
        <w:t>，应对</w:t>
      </w:r>
      <w:r w:rsidR="00B7536D">
        <w:rPr>
          <w:rFonts w:ascii="黑体" w:eastAsia="黑体" w:hAnsi="黑体" w:hint="eastAsia"/>
        </w:rPr>
        <w:t>堆芯仪表测量组件</w:t>
      </w:r>
      <w:r w:rsidR="00613719" w:rsidRPr="006A5F65">
        <w:rPr>
          <w:rFonts w:ascii="黑体" w:eastAsia="黑体" w:hAnsi="黑体"/>
        </w:rPr>
        <w:t>开展</w:t>
      </w:r>
      <w:r w:rsidR="00613719" w:rsidRPr="006A5F65">
        <w:rPr>
          <w:rFonts w:ascii="黑体" w:eastAsia="黑体" w:hAnsi="黑体" w:hint="eastAsia"/>
        </w:rPr>
        <w:t>鉴定</w:t>
      </w:r>
      <w:r w:rsidR="00613719" w:rsidRPr="006A5F65">
        <w:rPr>
          <w:rFonts w:ascii="黑体" w:eastAsia="黑体" w:hAnsi="黑体"/>
        </w:rPr>
        <w:t>试验，主要试验内容包括</w:t>
      </w:r>
      <w:r w:rsidRPr="006A5F65">
        <w:rPr>
          <w:rFonts w:ascii="黑体" w:eastAsia="黑体" w:hAnsi="黑体" w:hint="eastAsia"/>
        </w:rPr>
        <w:t>但不限于</w:t>
      </w:r>
      <w:r w:rsidR="00613719" w:rsidRPr="006A5F65">
        <w:rPr>
          <w:rFonts w:ascii="黑体" w:eastAsia="黑体" w:hAnsi="黑体"/>
        </w:rPr>
        <w:t>：</w:t>
      </w:r>
    </w:p>
    <w:p w14:paraId="3A8A0A4B" w14:textId="593C9E33" w:rsidR="00613719" w:rsidRPr="006A5F65" w:rsidRDefault="00613719" w:rsidP="00613719">
      <w:pPr>
        <w:pStyle w:val="aff6"/>
        <w:rPr>
          <w:rFonts w:ascii="黑体" w:eastAsia="黑体" w:hAnsi="黑体"/>
        </w:rPr>
      </w:pPr>
      <w:r w:rsidRPr="006A5F65">
        <w:rPr>
          <w:rFonts w:ascii="黑体" w:eastAsia="黑体" w:hAnsi="黑体" w:hint="eastAsia"/>
        </w:rPr>
        <w:t>a</w:t>
      </w:r>
      <w:r w:rsidRPr="006A5F65">
        <w:rPr>
          <w:rFonts w:ascii="黑体" w:eastAsia="黑体" w:hAnsi="黑体"/>
        </w:rPr>
        <w:t>）</w:t>
      </w:r>
      <w:r w:rsidR="00B7536D">
        <w:rPr>
          <w:rFonts w:ascii="黑体" w:eastAsia="黑体" w:hAnsi="黑体" w:hint="eastAsia"/>
        </w:rPr>
        <w:t>堆芯仪表测量组件</w:t>
      </w:r>
      <w:r w:rsidRPr="006A5F65">
        <w:rPr>
          <w:rFonts w:ascii="黑体" w:eastAsia="黑体" w:hAnsi="黑体" w:hint="eastAsia"/>
        </w:rPr>
        <w:t>应在寿期内满足运行环境条件要求，组件供货商应提供相应试验证明其满足寿期内环境条件的要求，</w:t>
      </w:r>
      <w:r w:rsidR="00A7190E" w:rsidRPr="006A5F65">
        <w:rPr>
          <w:rFonts w:ascii="黑体" w:eastAsia="黑体" w:hAnsi="黑体" w:hint="eastAsia"/>
        </w:rPr>
        <w:t>包括</w:t>
      </w:r>
      <w:r w:rsidR="00D62C5B" w:rsidRPr="006A5F65">
        <w:rPr>
          <w:rFonts w:ascii="黑体" w:eastAsia="黑体" w:hAnsi="黑体" w:hint="eastAsia"/>
        </w:rPr>
        <w:t>电磁兼容性、热循环、机械</w:t>
      </w:r>
      <w:r w:rsidRPr="006A5F65">
        <w:rPr>
          <w:rFonts w:ascii="黑体" w:eastAsia="黑体" w:hAnsi="黑体" w:hint="eastAsia"/>
        </w:rPr>
        <w:t>老化、</w:t>
      </w:r>
      <w:r w:rsidR="00D62C5B" w:rsidRPr="006A5F65">
        <w:rPr>
          <w:rFonts w:ascii="黑体" w:eastAsia="黑体" w:hAnsi="黑体" w:hint="eastAsia"/>
        </w:rPr>
        <w:t>热老化、辐照老化、</w:t>
      </w:r>
      <w:r w:rsidRPr="006A5F65">
        <w:rPr>
          <w:rFonts w:ascii="黑体" w:eastAsia="黑体" w:hAnsi="黑体" w:hint="eastAsia"/>
        </w:rPr>
        <w:t>振动</w:t>
      </w:r>
      <w:r w:rsidR="00D62C5B" w:rsidRPr="006A5F65">
        <w:rPr>
          <w:rFonts w:ascii="黑体" w:eastAsia="黑体" w:hAnsi="黑体" w:hint="eastAsia"/>
        </w:rPr>
        <w:t>老化</w:t>
      </w:r>
      <w:r w:rsidRPr="006A5F65">
        <w:rPr>
          <w:rFonts w:ascii="黑体" w:eastAsia="黑体" w:hAnsi="黑体" w:hint="eastAsia"/>
        </w:rPr>
        <w:t>、</w:t>
      </w:r>
      <w:r w:rsidR="00D62C5B" w:rsidRPr="006A5F65">
        <w:rPr>
          <w:rFonts w:ascii="黑体" w:eastAsia="黑体" w:hAnsi="黑体" w:hint="eastAsia"/>
        </w:rPr>
        <w:t>抗震、</w:t>
      </w:r>
      <w:r w:rsidR="00D30EC4" w:rsidRPr="006A5F65">
        <w:rPr>
          <w:rFonts w:ascii="黑体" w:eastAsia="黑体" w:hAnsi="黑体" w:hint="eastAsia"/>
        </w:rPr>
        <w:t>热电偶长期运行、安全壳压力、</w:t>
      </w:r>
      <w:r w:rsidRPr="006A5F65">
        <w:rPr>
          <w:rFonts w:ascii="黑体" w:eastAsia="黑体" w:hAnsi="黑体" w:hint="eastAsia"/>
        </w:rPr>
        <w:t>事故环境等。</w:t>
      </w:r>
    </w:p>
    <w:p w14:paraId="5CB9ABE5" w14:textId="305931FE" w:rsidR="00613719" w:rsidRPr="006A5F65" w:rsidRDefault="00613719" w:rsidP="00613719">
      <w:pPr>
        <w:pStyle w:val="aff6"/>
        <w:rPr>
          <w:rFonts w:ascii="黑体" w:eastAsia="黑体" w:hAnsi="黑体"/>
        </w:rPr>
      </w:pPr>
      <w:r w:rsidRPr="006A5F65">
        <w:rPr>
          <w:rFonts w:ascii="黑体" w:eastAsia="黑体" w:hAnsi="黑体" w:hint="eastAsia"/>
        </w:rPr>
        <w:t>b</w:t>
      </w:r>
      <w:r w:rsidRPr="006A5F65">
        <w:rPr>
          <w:rFonts w:ascii="黑体" w:eastAsia="黑体" w:hAnsi="黑体"/>
        </w:rPr>
        <w:t>）</w:t>
      </w:r>
      <w:r w:rsidR="00B7536D">
        <w:rPr>
          <w:rFonts w:ascii="黑体" w:eastAsia="黑体" w:hAnsi="黑体" w:hint="eastAsia"/>
        </w:rPr>
        <w:t>堆芯仪表测量组件</w:t>
      </w:r>
      <w:r w:rsidRPr="006A5F65">
        <w:rPr>
          <w:rFonts w:ascii="黑体" w:eastAsia="黑体" w:hAnsi="黑体" w:hint="eastAsia"/>
        </w:rPr>
        <w:t>应在寿期内满足运行环境条件下的电磁兼容性要求。</w:t>
      </w:r>
    </w:p>
    <w:p w14:paraId="5A04696D" w14:textId="77777777" w:rsidR="004A7ED5" w:rsidRPr="006A5F65" w:rsidRDefault="004A7ED5" w:rsidP="00613719">
      <w:pPr>
        <w:pStyle w:val="aff6"/>
        <w:rPr>
          <w:rFonts w:ascii="黑体" w:eastAsia="黑体" w:hAnsi="黑体"/>
        </w:rPr>
      </w:pPr>
      <w:r w:rsidRPr="006A5F65">
        <w:rPr>
          <w:rFonts w:ascii="黑体" w:eastAsia="黑体" w:hAnsi="黑体" w:hint="eastAsia"/>
        </w:rPr>
        <w:t>7</w:t>
      </w:r>
      <w:r w:rsidRPr="006A5F65">
        <w:rPr>
          <w:rFonts w:ascii="黑体" w:eastAsia="黑体" w:hAnsi="黑体"/>
        </w:rPr>
        <w:t xml:space="preserve">.1.2.3 </w:t>
      </w:r>
      <w:r w:rsidR="00056025" w:rsidRPr="006A5F65">
        <w:rPr>
          <w:rFonts w:ascii="黑体" w:eastAsia="黑体" w:hAnsi="黑体" w:hint="eastAsia"/>
        </w:rPr>
        <w:t>用于环境鉴定试验的样件可以与电磁兼容性试验的样机为不同样件。</w:t>
      </w:r>
    </w:p>
    <w:p w14:paraId="764D5063" w14:textId="77777777" w:rsidR="00056025" w:rsidRPr="006A5F65" w:rsidRDefault="00056025" w:rsidP="00613719">
      <w:pPr>
        <w:pStyle w:val="aff6"/>
        <w:rPr>
          <w:rFonts w:ascii="黑体" w:eastAsia="黑体" w:hAnsi="黑体"/>
        </w:rPr>
      </w:pPr>
      <w:r w:rsidRPr="006A5F65">
        <w:rPr>
          <w:rFonts w:ascii="黑体" w:eastAsia="黑体" w:hAnsi="黑体"/>
        </w:rPr>
        <w:t xml:space="preserve">7.1.2.4 </w:t>
      </w:r>
      <w:r w:rsidRPr="006A5F65">
        <w:rPr>
          <w:rFonts w:ascii="黑体" w:eastAsia="黑体" w:hAnsi="黑体" w:hint="eastAsia"/>
        </w:rPr>
        <w:t>应对</w:t>
      </w:r>
      <w:r w:rsidR="0031479E" w:rsidRPr="006A5F65">
        <w:rPr>
          <w:rFonts w:ascii="黑体" w:eastAsia="黑体" w:hAnsi="黑体" w:hint="eastAsia"/>
        </w:rPr>
        <w:t>鉴定试验后的样件进行基准性能测试，验证其能满足</w:t>
      </w:r>
      <w:r w:rsidR="00281B95" w:rsidRPr="006A5F65">
        <w:rPr>
          <w:rFonts w:ascii="黑体" w:eastAsia="黑体" w:hAnsi="黑体" w:hint="eastAsia"/>
        </w:rPr>
        <w:t>相应鉴定大纲的指标</w:t>
      </w:r>
      <w:r w:rsidR="0031479E" w:rsidRPr="006A5F65">
        <w:rPr>
          <w:rFonts w:ascii="黑体" w:eastAsia="黑体" w:hAnsi="黑体" w:hint="eastAsia"/>
        </w:rPr>
        <w:t>要求</w:t>
      </w:r>
      <w:r w:rsidR="00EF44CA" w:rsidRPr="006A5F65">
        <w:rPr>
          <w:rFonts w:ascii="黑体" w:eastAsia="黑体" w:hAnsi="黑体" w:hint="eastAsia"/>
        </w:rPr>
        <w:t>。</w:t>
      </w:r>
    </w:p>
    <w:p w14:paraId="0F11E559" w14:textId="77777777" w:rsidR="007E030D" w:rsidRPr="006A5F65" w:rsidRDefault="007E030D" w:rsidP="007E030D">
      <w:pPr>
        <w:pStyle w:val="a6"/>
        <w:spacing w:before="156" w:after="156"/>
        <w:rPr>
          <w:rFonts w:hAnsi="黑体"/>
        </w:rPr>
      </w:pPr>
      <w:r w:rsidRPr="006A5F65">
        <w:rPr>
          <w:rFonts w:hAnsi="黑体" w:hint="eastAsia"/>
        </w:rPr>
        <w:t>工程插拔模拟试验</w:t>
      </w:r>
    </w:p>
    <w:p w14:paraId="3C9832B7" w14:textId="687DF0D8" w:rsidR="007E030D" w:rsidRPr="006A5F65" w:rsidRDefault="007E030D" w:rsidP="007E030D">
      <w:pPr>
        <w:pStyle w:val="aff6"/>
        <w:rPr>
          <w:rFonts w:ascii="黑体" w:eastAsia="黑体" w:hAnsi="黑体"/>
        </w:rPr>
      </w:pPr>
      <w:r w:rsidRPr="006A5F65">
        <w:rPr>
          <w:rFonts w:ascii="黑体" w:eastAsia="黑体" w:hAnsi="黑体" w:hint="eastAsia"/>
        </w:rPr>
        <w:t>对于首次应用于某工程反应堆型上的</w:t>
      </w:r>
      <w:r w:rsidR="00B7536D">
        <w:rPr>
          <w:rFonts w:ascii="黑体" w:eastAsia="黑体" w:hAnsi="黑体" w:hint="eastAsia"/>
        </w:rPr>
        <w:t>堆芯仪表测量组件</w:t>
      </w:r>
      <w:r w:rsidRPr="006A5F65">
        <w:rPr>
          <w:rFonts w:ascii="黑体" w:eastAsia="黑体" w:hAnsi="黑体" w:hint="eastAsia"/>
        </w:rPr>
        <w:t>，应在工程布置限制条件下进行工程插拔模拟试验，以验证能够顺利进行安装和拔出。工程插拔模拟试验宜使用工程专用安装工具。</w:t>
      </w:r>
    </w:p>
    <w:p w14:paraId="35DE76D7" w14:textId="77777777" w:rsidR="00D857CF" w:rsidRPr="006A5F65" w:rsidRDefault="00D857CF" w:rsidP="00E92149">
      <w:pPr>
        <w:pStyle w:val="a6"/>
        <w:spacing w:before="156" w:after="156"/>
        <w:rPr>
          <w:rFonts w:hAnsi="黑体"/>
        </w:rPr>
      </w:pPr>
      <w:r w:rsidRPr="006A5F65">
        <w:rPr>
          <w:rFonts w:hAnsi="黑体" w:hint="eastAsia"/>
        </w:rPr>
        <w:lastRenderedPageBreak/>
        <w:t>严重事故试验</w:t>
      </w:r>
    </w:p>
    <w:p w14:paraId="3281E036" w14:textId="49AD44EB" w:rsidR="00DA78F6" w:rsidRPr="006A5F65" w:rsidRDefault="00DA78F6" w:rsidP="00DA78F6">
      <w:pPr>
        <w:pStyle w:val="aff6"/>
        <w:rPr>
          <w:rFonts w:ascii="黑体" w:eastAsia="黑体" w:hAnsi="黑体"/>
        </w:rPr>
      </w:pPr>
      <w:r w:rsidRPr="006A5F65">
        <w:rPr>
          <w:rFonts w:ascii="黑体" w:eastAsia="黑体" w:hAnsi="黑体" w:hint="eastAsia"/>
        </w:rPr>
        <w:t>应按照I</w:t>
      </w:r>
      <w:r w:rsidRPr="006A5F65">
        <w:rPr>
          <w:rFonts w:ascii="黑体" w:eastAsia="黑体" w:hAnsi="黑体"/>
        </w:rPr>
        <w:t>EEE</w:t>
      </w:r>
      <w:r w:rsidRPr="006A5F65">
        <w:rPr>
          <w:rFonts w:ascii="黑体" w:eastAsia="黑体" w:hAnsi="黑体" w:hint="eastAsia"/>
        </w:rPr>
        <w:t xml:space="preserve"> </w:t>
      </w:r>
      <w:r w:rsidRPr="006A5F65">
        <w:rPr>
          <w:rFonts w:ascii="黑体" w:eastAsia="黑体" w:hAnsi="黑体"/>
        </w:rPr>
        <w:t>323</w:t>
      </w:r>
      <w:r w:rsidRPr="006A5F65">
        <w:rPr>
          <w:rFonts w:ascii="黑体" w:eastAsia="黑体" w:hAnsi="黑体" w:hint="eastAsia"/>
        </w:rPr>
        <w:t>试验要求对在严重事故环境条件下需执行相应功能的</w:t>
      </w:r>
      <w:r w:rsidR="00B7536D">
        <w:rPr>
          <w:rFonts w:ascii="黑体" w:eastAsia="黑体" w:hAnsi="黑体" w:hint="eastAsia"/>
        </w:rPr>
        <w:t>堆芯仪表测量组件</w:t>
      </w:r>
      <w:r w:rsidRPr="006A5F65">
        <w:rPr>
          <w:rFonts w:ascii="黑体" w:eastAsia="黑体" w:hAnsi="黑体" w:hint="eastAsia"/>
        </w:rPr>
        <w:t>开展严重事故试验，试验样件应为已完成设备鉴定试验或进行过等效老化试验的样件。</w:t>
      </w:r>
    </w:p>
    <w:p w14:paraId="3B8343BF" w14:textId="77777777" w:rsidR="007E030D" w:rsidRPr="006A5F65" w:rsidRDefault="007E030D" w:rsidP="007E030D">
      <w:pPr>
        <w:pStyle w:val="a5"/>
        <w:spacing w:before="156" w:after="156"/>
        <w:rPr>
          <w:rFonts w:hAnsi="黑体"/>
        </w:rPr>
      </w:pPr>
      <w:r w:rsidRPr="006A5F65">
        <w:rPr>
          <w:rFonts w:hAnsi="黑体" w:hint="eastAsia"/>
        </w:rPr>
        <w:t>出厂试验</w:t>
      </w:r>
    </w:p>
    <w:p w14:paraId="35CABED8" w14:textId="77777777" w:rsidR="007E030D" w:rsidRPr="006A5F65" w:rsidRDefault="007E030D" w:rsidP="007E030D">
      <w:pPr>
        <w:pStyle w:val="a6"/>
        <w:spacing w:before="156" w:after="156"/>
        <w:rPr>
          <w:rFonts w:hAnsi="黑体"/>
        </w:rPr>
      </w:pPr>
      <w:r w:rsidRPr="006A5F65">
        <w:rPr>
          <w:rFonts w:hAnsi="黑体" w:hint="eastAsia"/>
        </w:rPr>
        <w:t>结构尺寸测量</w:t>
      </w:r>
    </w:p>
    <w:p w14:paraId="3E0830BF" w14:textId="77777777" w:rsidR="007E030D" w:rsidRPr="006A5F65" w:rsidRDefault="007E030D" w:rsidP="007E030D">
      <w:pPr>
        <w:pStyle w:val="aff6"/>
        <w:rPr>
          <w:rFonts w:ascii="黑体" w:eastAsia="黑体" w:hAnsi="黑体"/>
        </w:rPr>
      </w:pPr>
      <w:r w:rsidRPr="006A5F65">
        <w:rPr>
          <w:rFonts w:ascii="黑体" w:eastAsia="黑体" w:hAnsi="黑体" w:hint="eastAsia"/>
        </w:rPr>
        <w:t>应采用适当量具和方法对组件外观、装配关系和尺寸进行检测，满足工程设计要求。</w:t>
      </w:r>
    </w:p>
    <w:p w14:paraId="5B42E5C7" w14:textId="77777777" w:rsidR="007E030D" w:rsidRPr="006A5F65" w:rsidRDefault="007E030D" w:rsidP="007E030D">
      <w:pPr>
        <w:pStyle w:val="a6"/>
        <w:spacing w:before="156" w:after="156"/>
        <w:rPr>
          <w:rFonts w:hAnsi="黑体"/>
        </w:rPr>
      </w:pPr>
      <w:r w:rsidRPr="006A5F65">
        <w:rPr>
          <w:rFonts w:hAnsi="黑体" w:hint="eastAsia"/>
        </w:rPr>
        <w:t>电性能试验</w:t>
      </w:r>
    </w:p>
    <w:p w14:paraId="3075EDB1" w14:textId="1DB44146" w:rsidR="007E030D" w:rsidRPr="006A5F65" w:rsidRDefault="00B7536D" w:rsidP="007E030D">
      <w:pPr>
        <w:pStyle w:val="aff6"/>
        <w:rPr>
          <w:rFonts w:ascii="黑体" w:eastAsia="黑体" w:hAnsi="黑体"/>
        </w:rPr>
      </w:pPr>
      <w:r>
        <w:rPr>
          <w:rFonts w:ascii="黑体" w:eastAsia="黑体" w:hAnsi="黑体" w:hint="eastAsia"/>
        </w:rPr>
        <w:t>堆芯仪表测量组件</w:t>
      </w:r>
      <w:r w:rsidR="007E030D" w:rsidRPr="006A5F65">
        <w:rPr>
          <w:rFonts w:ascii="黑体" w:eastAsia="黑体" w:hAnsi="黑体" w:hint="eastAsia"/>
        </w:rPr>
        <w:t>电性能测试部分宜考虑按7.1.1.2节所描述内容执行。</w:t>
      </w:r>
    </w:p>
    <w:p w14:paraId="372C7671" w14:textId="77777777" w:rsidR="00404B6D" w:rsidRPr="006A5F65" w:rsidRDefault="00404B6D" w:rsidP="00404B6D">
      <w:pPr>
        <w:pStyle w:val="a6"/>
        <w:spacing w:before="156" w:after="156"/>
        <w:rPr>
          <w:rFonts w:hAnsi="黑体"/>
          <w:bCs/>
          <w:sz w:val="24"/>
          <w:szCs w:val="24"/>
        </w:rPr>
      </w:pPr>
      <w:r w:rsidRPr="006A5F65">
        <w:rPr>
          <w:rFonts w:hAnsi="黑体" w:hint="eastAsia"/>
          <w:bCs/>
          <w:sz w:val="24"/>
          <w:szCs w:val="24"/>
        </w:rPr>
        <w:t>热电偶回路电阻检测</w:t>
      </w:r>
    </w:p>
    <w:p w14:paraId="3FC8B068" w14:textId="77777777" w:rsidR="00404B6D" w:rsidRPr="006A5F65" w:rsidRDefault="00404B6D" w:rsidP="00404B6D">
      <w:pPr>
        <w:pStyle w:val="aff6"/>
        <w:ind w:firstLine="480"/>
        <w:rPr>
          <w:rFonts w:ascii="黑体" w:eastAsia="黑体" w:hAnsi="黑体"/>
          <w:bCs/>
          <w:sz w:val="24"/>
          <w:szCs w:val="24"/>
        </w:rPr>
      </w:pPr>
      <w:r w:rsidRPr="006A5F65">
        <w:rPr>
          <w:rFonts w:ascii="黑体" w:eastAsia="黑体" w:hAnsi="黑体" w:hint="eastAsia"/>
          <w:bCs/>
          <w:sz w:val="24"/>
          <w:szCs w:val="24"/>
        </w:rPr>
        <w:t>检测热电偶室温回路电阻，标定前后回路电阻（Ω/m）变化应小于±1%，记录集成后热电偶回路电阻。</w:t>
      </w:r>
    </w:p>
    <w:p w14:paraId="11245A14" w14:textId="77777777" w:rsidR="00404B6D" w:rsidRPr="006A5F65" w:rsidRDefault="00404B6D" w:rsidP="00404B6D">
      <w:pPr>
        <w:pStyle w:val="a6"/>
        <w:spacing w:before="156" w:after="156"/>
        <w:rPr>
          <w:rFonts w:hAnsi="黑体"/>
        </w:rPr>
      </w:pPr>
      <w:r w:rsidRPr="006A5F65">
        <w:rPr>
          <w:rFonts w:hAnsi="黑体" w:hint="eastAsia"/>
        </w:rPr>
        <w:t>无损检测试验</w:t>
      </w:r>
    </w:p>
    <w:p w14:paraId="3AA07201" w14:textId="77777777" w:rsidR="00404B6D" w:rsidRPr="006A5F65" w:rsidRDefault="00404B6D" w:rsidP="00404B6D">
      <w:pPr>
        <w:pStyle w:val="aff6"/>
        <w:rPr>
          <w:rFonts w:ascii="黑体" w:eastAsia="黑体" w:hAnsi="黑体"/>
        </w:rPr>
      </w:pPr>
      <w:r w:rsidRPr="006A5F65">
        <w:rPr>
          <w:rFonts w:ascii="黑体" w:eastAsia="黑体" w:hAnsi="黑体" w:hint="eastAsia"/>
        </w:rPr>
        <w:t>集成后，如</w:t>
      </w:r>
      <w:r w:rsidRPr="006A5F65">
        <w:rPr>
          <w:rFonts w:ascii="黑体" w:eastAsia="黑体" w:hAnsi="黑体" w:hint="eastAsia"/>
          <w:bCs/>
          <w:sz w:val="24"/>
          <w:szCs w:val="24"/>
        </w:rPr>
        <w:t>结构</w:t>
      </w:r>
      <w:r w:rsidRPr="006A5F65">
        <w:rPr>
          <w:rFonts w:ascii="黑体" w:eastAsia="黑体" w:hAnsi="黑体" w:hint="eastAsia"/>
        </w:rPr>
        <w:t>和材料特性允许，所有的压力边界接头处都应液体渗透检测和目视检测，相关要求按6</w:t>
      </w:r>
      <w:r w:rsidRPr="006A5F65">
        <w:rPr>
          <w:rFonts w:ascii="黑体" w:eastAsia="黑体" w:hAnsi="黑体"/>
        </w:rPr>
        <w:t>.4.7</w:t>
      </w:r>
      <w:r w:rsidRPr="006A5F65">
        <w:rPr>
          <w:rFonts w:ascii="黑体" w:eastAsia="黑体" w:hAnsi="黑体" w:hint="eastAsia"/>
        </w:rPr>
        <w:t>节执行。</w:t>
      </w:r>
    </w:p>
    <w:p w14:paraId="384267CE" w14:textId="77777777" w:rsidR="00404B6D" w:rsidRPr="006A5F65" w:rsidRDefault="00D763FC" w:rsidP="00D763FC">
      <w:pPr>
        <w:pStyle w:val="a4"/>
        <w:spacing w:before="312" w:after="312"/>
        <w:rPr>
          <w:rFonts w:hAnsi="黑体"/>
        </w:rPr>
      </w:pPr>
      <w:r w:rsidRPr="006A5F65">
        <w:rPr>
          <w:rFonts w:hAnsi="黑体" w:hint="eastAsia"/>
        </w:rPr>
        <w:t>文件要求</w:t>
      </w:r>
    </w:p>
    <w:p w14:paraId="669522B3" w14:textId="77777777" w:rsidR="00D763FC" w:rsidRPr="006A5F65" w:rsidRDefault="00D763FC" w:rsidP="00D763FC">
      <w:pPr>
        <w:pStyle w:val="a5"/>
        <w:spacing w:before="156" w:after="156"/>
        <w:rPr>
          <w:rFonts w:hAnsi="黑体"/>
        </w:rPr>
      </w:pPr>
      <w:r w:rsidRPr="006A5F65">
        <w:rPr>
          <w:rFonts w:hAnsi="黑体" w:hint="eastAsia"/>
        </w:rPr>
        <w:t>制造文件</w:t>
      </w:r>
    </w:p>
    <w:p w14:paraId="02611734" w14:textId="77777777" w:rsidR="00D763FC" w:rsidRPr="006A5F65" w:rsidRDefault="00D763FC" w:rsidP="00D763FC">
      <w:pPr>
        <w:pStyle w:val="aff6"/>
        <w:rPr>
          <w:rFonts w:ascii="黑体" w:eastAsia="黑体" w:hAnsi="黑体"/>
        </w:rPr>
      </w:pPr>
      <w:r w:rsidRPr="006A5F65">
        <w:rPr>
          <w:rFonts w:ascii="黑体" w:eastAsia="黑体" w:hAnsi="黑体" w:hint="eastAsia"/>
        </w:rPr>
        <w:t>制造文件由供货方根据采购方的要求提交相关内容，至少包含以下信息：</w:t>
      </w:r>
    </w:p>
    <w:p w14:paraId="61C3E820" w14:textId="77777777" w:rsidR="00D763FC" w:rsidRPr="006A5F65" w:rsidRDefault="00D763FC" w:rsidP="00D763FC">
      <w:pPr>
        <w:pStyle w:val="aff6"/>
        <w:rPr>
          <w:rFonts w:ascii="黑体" w:eastAsia="黑体" w:hAnsi="黑体"/>
        </w:rPr>
      </w:pPr>
      <w:r w:rsidRPr="006A5F65">
        <w:rPr>
          <w:rFonts w:ascii="黑体" w:eastAsia="黑体" w:hAnsi="黑体" w:hint="eastAsia"/>
        </w:rPr>
        <w:t>a)制造过程中的所有测试和检验结果的汇总报告；</w:t>
      </w:r>
    </w:p>
    <w:p w14:paraId="33AD0359" w14:textId="4DC95AB4" w:rsidR="00D763FC" w:rsidRPr="006A5F65" w:rsidRDefault="00D763FC" w:rsidP="00D763FC">
      <w:pPr>
        <w:pStyle w:val="aff6"/>
        <w:rPr>
          <w:rFonts w:ascii="黑体" w:eastAsia="黑体" w:hAnsi="黑体"/>
        </w:rPr>
      </w:pPr>
      <w:r w:rsidRPr="006A5F65">
        <w:rPr>
          <w:rFonts w:ascii="黑体" w:eastAsia="黑体" w:hAnsi="黑体" w:hint="eastAsia"/>
        </w:rPr>
        <w:t>b)用于制造</w:t>
      </w:r>
      <w:r w:rsidR="00B7536D">
        <w:rPr>
          <w:rFonts w:ascii="黑体" w:eastAsia="黑体" w:hAnsi="黑体" w:hint="eastAsia"/>
        </w:rPr>
        <w:t>堆芯仪表测量组件</w:t>
      </w:r>
      <w:r w:rsidRPr="006A5F65">
        <w:rPr>
          <w:rFonts w:ascii="黑体" w:eastAsia="黑体" w:hAnsi="黑体" w:hint="eastAsia"/>
        </w:rPr>
        <w:t>压力边界部件材料的证明文件；</w:t>
      </w:r>
    </w:p>
    <w:p w14:paraId="0F663125" w14:textId="45CD130D" w:rsidR="00D763FC" w:rsidRPr="006A5F65" w:rsidRDefault="00D763FC" w:rsidP="00D763FC">
      <w:pPr>
        <w:pStyle w:val="aff6"/>
        <w:rPr>
          <w:rFonts w:ascii="黑体" w:eastAsia="黑体" w:hAnsi="黑体"/>
        </w:rPr>
      </w:pPr>
      <w:r w:rsidRPr="006A5F65">
        <w:rPr>
          <w:rFonts w:ascii="黑体" w:eastAsia="黑体" w:hAnsi="黑体" w:hint="eastAsia"/>
        </w:rPr>
        <w:t>c)</w:t>
      </w:r>
      <w:r w:rsidR="00B7536D">
        <w:rPr>
          <w:rFonts w:ascii="黑体" w:eastAsia="黑体" w:hAnsi="黑体" w:hint="eastAsia"/>
        </w:rPr>
        <w:t>堆芯仪表测量组件</w:t>
      </w:r>
      <w:r w:rsidRPr="006A5F65">
        <w:rPr>
          <w:rFonts w:ascii="黑体" w:eastAsia="黑体" w:hAnsi="黑体" w:hint="eastAsia"/>
        </w:rPr>
        <w:t>制造中的所有零件清单，包括适用的可互相参照的材料证明文件；</w:t>
      </w:r>
    </w:p>
    <w:p w14:paraId="5E781AAD" w14:textId="77777777" w:rsidR="00D763FC" w:rsidRPr="006A5F65" w:rsidRDefault="00D763FC" w:rsidP="00D763FC">
      <w:pPr>
        <w:pStyle w:val="aff6"/>
        <w:rPr>
          <w:rFonts w:ascii="黑体" w:eastAsia="黑体" w:hAnsi="黑体"/>
        </w:rPr>
      </w:pPr>
      <w:r w:rsidRPr="006A5F65">
        <w:rPr>
          <w:rFonts w:ascii="黑体" w:eastAsia="黑体" w:hAnsi="黑体" w:hint="eastAsia"/>
        </w:rPr>
        <w:t>d)试验报告，包括出厂测试报告，鉴定试验报告等。</w:t>
      </w:r>
    </w:p>
    <w:p w14:paraId="40A44E91" w14:textId="77777777" w:rsidR="001A5C67" w:rsidRPr="006A5F65" w:rsidRDefault="0081089D" w:rsidP="006921E2">
      <w:pPr>
        <w:pStyle w:val="a5"/>
        <w:spacing w:before="156" w:after="156"/>
        <w:rPr>
          <w:rFonts w:hAnsi="黑体"/>
        </w:rPr>
      </w:pPr>
      <w:r w:rsidRPr="006A5F65">
        <w:rPr>
          <w:rFonts w:hAnsi="黑体" w:hint="eastAsia"/>
        </w:rPr>
        <w:t>设计文件</w:t>
      </w:r>
    </w:p>
    <w:p w14:paraId="7A66E3D8" w14:textId="013A8AFE" w:rsidR="0081089D" w:rsidRPr="006A5F65" w:rsidRDefault="00B7536D" w:rsidP="0081089D">
      <w:pPr>
        <w:pStyle w:val="aff6"/>
        <w:rPr>
          <w:rFonts w:ascii="黑体" w:eastAsia="黑体" w:hAnsi="黑体"/>
        </w:rPr>
      </w:pPr>
      <w:r>
        <w:rPr>
          <w:rFonts w:ascii="黑体" w:eastAsia="黑体" w:hAnsi="黑体" w:hint="eastAsia"/>
        </w:rPr>
        <w:t>堆芯仪表测量组件</w:t>
      </w:r>
      <w:r w:rsidR="0081089D" w:rsidRPr="006A5F65">
        <w:rPr>
          <w:rFonts w:ascii="黑体" w:eastAsia="黑体" w:hAnsi="黑体" w:hint="eastAsia"/>
        </w:rPr>
        <w:t>设计信息应包括元部件尺寸、内部接线、材料、结构、接口尺寸、安装要求等。设计文件应至少包括以下：</w:t>
      </w:r>
    </w:p>
    <w:p w14:paraId="583FC722" w14:textId="77777777" w:rsidR="0081089D" w:rsidRPr="006A5F65" w:rsidRDefault="0081089D" w:rsidP="0081089D">
      <w:pPr>
        <w:pStyle w:val="aff6"/>
        <w:rPr>
          <w:rFonts w:ascii="黑体" w:eastAsia="黑体" w:hAnsi="黑体"/>
        </w:rPr>
      </w:pPr>
      <w:r w:rsidRPr="006A5F65">
        <w:rPr>
          <w:rFonts w:ascii="黑体" w:eastAsia="黑体" w:hAnsi="黑体" w:hint="eastAsia"/>
        </w:rPr>
        <w:t>a)设备描述；</w:t>
      </w:r>
    </w:p>
    <w:p w14:paraId="21C75253" w14:textId="77777777" w:rsidR="0081089D" w:rsidRPr="006A5F65" w:rsidRDefault="0081089D" w:rsidP="0081089D">
      <w:pPr>
        <w:pStyle w:val="aff6"/>
        <w:rPr>
          <w:rFonts w:ascii="黑体" w:eastAsia="黑体" w:hAnsi="黑体"/>
        </w:rPr>
      </w:pPr>
      <w:r w:rsidRPr="006A5F65">
        <w:rPr>
          <w:rFonts w:ascii="黑体" w:eastAsia="黑体" w:hAnsi="黑体" w:hint="eastAsia"/>
        </w:rPr>
        <w:t>b)设计图纸；</w:t>
      </w:r>
    </w:p>
    <w:p w14:paraId="76ADEE00" w14:textId="77777777" w:rsidR="0081089D" w:rsidRPr="006A5F65" w:rsidRDefault="0081089D" w:rsidP="0081089D">
      <w:pPr>
        <w:pStyle w:val="aff6"/>
        <w:rPr>
          <w:rFonts w:ascii="黑体" w:eastAsia="黑体" w:hAnsi="黑体"/>
        </w:rPr>
      </w:pPr>
      <w:r w:rsidRPr="006A5F65">
        <w:rPr>
          <w:rFonts w:ascii="黑体" w:eastAsia="黑体" w:hAnsi="黑体" w:hint="eastAsia"/>
        </w:rPr>
        <w:t>c)设计说明书；</w:t>
      </w:r>
    </w:p>
    <w:p w14:paraId="09906A84" w14:textId="77777777" w:rsidR="0081089D" w:rsidRPr="006A5F65" w:rsidRDefault="0081089D" w:rsidP="0081089D">
      <w:pPr>
        <w:pStyle w:val="aff6"/>
        <w:rPr>
          <w:rFonts w:ascii="黑体" w:eastAsia="黑体" w:hAnsi="黑体"/>
        </w:rPr>
      </w:pPr>
      <w:r w:rsidRPr="006A5F65">
        <w:rPr>
          <w:rFonts w:ascii="黑体" w:eastAsia="黑体" w:hAnsi="黑体" w:hint="eastAsia"/>
        </w:rPr>
        <w:t>d)详细部件清单。</w:t>
      </w:r>
    </w:p>
    <w:p w14:paraId="04530ED1" w14:textId="77777777" w:rsidR="005A0914" w:rsidRPr="006A5F65" w:rsidRDefault="005A0914" w:rsidP="005A0914">
      <w:pPr>
        <w:pStyle w:val="a4"/>
        <w:spacing w:before="312" w:after="312"/>
        <w:rPr>
          <w:rFonts w:hAnsi="黑体"/>
        </w:rPr>
      </w:pPr>
      <w:r w:rsidRPr="006A5F65">
        <w:rPr>
          <w:rFonts w:hAnsi="黑体" w:hint="eastAsia"/>
        </w:rPr>
        <w:t>其他要求</w:t>
      </w:r>
    </w:p>
    <w:p w14:paraId="016C18A2" w14:textId="77777777" w:rsidR="005A0914" w:rsidRPr="006A5F65" w:rsidRDefault="00222EFA" w:rsidP="00DF1057">
      <w:pPr>
        <w:pStyle w:val="a5"/>
        <w:spacing w:before="156" w:after="156"/>
        <w:rPr>
          <w:rFonts w:hAnsi="黑体"/>
        </w:rPr>
      </w:pPr>
      <w:r w:rsidRPr="006A5F65">
        <w:rPr>
          <w:rFonts w:hAnsi="黑体" w:hint="eastAsia"/>
        </w:rPr>
        <w:t>针对</w:t>
      </w:r>
      <w:r w:rsidR="004572A5" w:rsidRPr="006A5F65">
        <w:rPr>
          <w:rFonts w:hAnsi="黑体" w:hint="eastAsia"/>
        </w:rPr>
        <w:t>热电偶和自给能探测器</w:t>
      </w:r>
      <w:r w:rsidRPr="006A5F65">
        <w:rPr>
          <w:rFonts w:hAnsi="黑体" w:hint="eastAsia"/>
        </w:rPr>
        <w:t>可采用</w:t>
      </w:r>
      <w:r w:rsidR="004572A5" w:rsidRPr="006A5F65">
        <w:rPr>
          <w:rFonts w:hAnsi="黑体" w:hint="eastAsia"/>
        </w:rPr>
        <w:t>抽样解剖</w:t>
      </w:r>
      <w:r w:rsidRPr="006A5F65">
        <w:rPr>
          <w:rFonts w:hAnsi="黑体" w:hint="eastAsia"/>
        </w:rPr>
        <w:t>方式进行</w:t>
      </w:r>
      <w:r w:rsidR="00224827" w:rsidRPr="006A5F65">
        <w:rPr>
          <w:rFonts w:hAnsi="黑体" w:hint="eastAsia"/>
        </w:rPr>
        <w:t>测量,</w:t>
      </w:r>
      <w:r w:rsidRPr="006A5F65">
        <w:rPr>
          <w:rFonts w:hAnsi="黑体" w:hint="eastAsia"/>
        </w:rPr>
        <w:t>以</w:t>
      </w:r>
      <w:r w:rsidR="004572A5" w:rsidRPr="006A5F65">
        <w:rPr>
          <w:rFonts w:hAnsi="黑体" w:hint="eastAsia"/>
        </w:rPr>
        <w:t>验证其结构尺寸及绝缘材料的压实度等参数</w:t>
      </w:r>
      <w:r w:rsidR="00224827" w:rsidRPr="006A5F65">
        <w:rPr>
          <w:rFonts w:hAnsi="黑体" w:hint="eastAsia"/>
        </w:rPr>
        <w:t>满足供货要求</w:t>
      </w:r>
      <w:r w:rsidR="00DF1057" w:rsidRPr="006A5F65">
        <w:rPr>
          <w:rFonts w:hAnsi="黑体" w:hint="eastAsia"/>
        </w:rPr>
        <w:t>。</w:t>
      </w:r>
    </w:p>
    <w:p w14:paraId="2AF9B4E0" w14:textId="77777777" w:rsidR="00DF1057" w:rsidRPr="006A5F65" w:rsidRDefault="00222EFA" w:rsidP="00DF1057">
      <w:pPr>
        <w:pStyle w:val="a5"/>
        <w:spacing w:before="156" w:after="156"/>
        <w:rPr>
          <w:rFonts w:hAnsi="黑体"/>
        </w:rPr>
      </w:pPr>
      <w:r w:rsidRPr="006A5F65">
        <w:rPr>
          <w:rFonts w:hAnsi="黑体" w:hint="eastAsia"/>
        </w:rPr>
        <w:t>针对自给能探测器可</w:t>
      </w:r>
      <w:r w:rsidR="00022B1A" w:rsidRPr="006A5F65">
        <w:rPr>
          <w:rFonts w:hAnsi="黑体" w:hint="eastAsia"/>
        </w:rPr>
        <w:t>采用抽样</w:t>
      </w:r>
      <w:r w:rsidR="004572A5" w:rsidRPr="006A5F65">
        <w:rPr>
          <w:rFonts w:hAnsi="黑体" w:hint="eastAsia"/>
        </w:rPr>
        <w:t>的方式进行</w:t>
      </w:r>
      <w:r w:rsidRPr="006A5F65">
        <w:rPr>
          <w:rFonts w:hAnsi="黑体" w:hint="eastAsia"/>
        </w:rPr>
        <w:t>灵敏度等核特性参数</w:t>
      </w:r>
      <w:r w:rsidR="00022B1A" w:rsidRPr="006A5F65">
        <w:rPr>
          <w:rFonts w:hAnsi="黑体" w:hint="eastAsia"/>
        </w:rPr>
        <w:t>标定。</w:t>
      </w:r>
    </w:p>
    <w:p w14:paraId="489CCDCB" w14:textId="29E08E60" w:rsidR="00022B1A" w:rsidRPr="006A5F65" w:rsidRDefault="00B7536D" w:rsidP="00EB1E60">
      <w:pPr>
        <w:pStyle w:val="a5"/>
        <w:spacing w:before="156" w:after="156"/>
        <w:rPr>
          <w:rFonts w:hAnsi="黑体"/>
        </w:rPr>
      </w:pPr>
      <w:r>
        <w:rPr>
          <w:rFonts w:hAnsi="黑体" w:hint="eastAsia"/>
        </w:rPr>
        <w:lastRenderedPageBreak/>
        <w:t>堆芯仪表测量组件</w:t>
      </w:r>
      <w:r w:rsidR="00EB1E60" w:rsidRPr="006A5F65">
        <w:rPr>
          <w:rFonts w:hAnsi="黑体" w:hint="eastAsia"/>
        </w:rPr>
        <w:t>运行过程监测要求，供货商宜给出组件失效监测要求，以及运维更换指导意见。</w:t>
      </w:r>
    </w:p>
    <w:p w14:paraId="428FB09C" w14:textId="16AB1B3D" w:rsidR="00EB1E60" w:rsidRPr="006A5F65" w:rsidRDefault="003E52FC" w:rsidP="00EB1E60">
      <w:pPr>
        <w:pStyle w:val="a5"/>
        <w:spacing w:before="156" w:after="156"/>
        <w:rPr>
          <w:rFonts w:hAnsi="黑体"/>
        </w:rPr>
      </w:pPr>
      <w:r w:rsidRPr="006A5F65">
        <w:rPr>
          <w:rFonts w:hAnsi="黑体" w:hint="eastAsia"/>
        </w:rPr>
        <w:t>堆芯运行期间宜分批及分周期对</w:t>
      </w:r>
      <w:r w:rsidR="00B7536D">
        <w:rPr>
          <w:rFonts w:hAnsi="黑体" w:hint="eastAsia"/>
        </w:rPr>
        <w:t>堆芯仪表测量组件</w:t>
      </w:r>
      <w:r w:rsidRPr="006A5F65">
        <w:rPr>
          <w:rFonts w:hAnsi="黑体" w:hint="eastAsia"/>
        </w:rPr>
        <w:t>进行更换。</w:t>
      </w:r>
    </w:p>
    <w:p w14:paraId="1D773A53" w14:textId="77777777" w:rsidR="003E52FC" w:rsidRPr="006A5F65" w:rsidRDefault="005A11CA" w:rsidP="003E52FC">
      <w:pPr>
        <w:pStyle w:val="a5"/>
        <w:spacing w:before="156" w:after="156"/>
        <w:rPr>
          <w:rFonts w:hAnsi="黑体"/>
        </w:rPr>
      </w:pPr>
      <w:r w:rsidRPr="006A5F65">
        <w:rPr>
          <w:rFonts w:hAnsi="黑体" w:hint="eastAsia"/>
        </w:rPr>
        <w:t>制造厂应给出探测器运行期间进行监测的变量以及可接受的值。</w:t>
      </w:r>
    </w:p>
    <w:p w14:paraId="020539FA" w14:textId="4C103061" w:rsidR="00AD2E7F" w:rsidRDefault="009C26A5" w:rsidP="00AD2E7F">
      <w:pPr>
        <w:pStyle w:val="a5"/>
        <w:spacing w:before="156" w:after="156"/>
      </w:pPr>
      <w:r w:rsidRPr="006A5F65">
        <w:rPr>
          <w:rFonts w:hAnsi="黑体" w:hint="eastAsia"/>
        </w:rPr>
        <w:t>除常规的供货产品包装运输要求外，</w:t>
      </w:r>
      <w:r w:rsidR="00B7536D">
        <w:rPr>
          <w:rFonts w:hAnsi="黑体" w:hint="eastAsia"/>
        </w:rPr>
        <w:t>堆芯仪表测量组件</w:t>
      </w:r>
      <w:r w:rsidRPr="006A5F65">
        <w:rPr>
          <w:rFonts w:hAnsi="黑体" w:hint="eastAsia"/>
        </w:rPr>
        <w:t>还应</w:t>
      </w:r>
      <w:r w:rsidR="00AD2E7F" w:rsidRPr="006A5F65">
        <w:rPr>
          <w:rFonts w:hAnsi="黑体" w:hint="eastAsia"/>
        </w:rPr>
        <w:t>应平直放置运输。包装箱应清晰标注设备名称以及采购方定单。每个</w:t>
      </w:r>
      <w:r w:rsidR="00B7536D">
        <w:rPr>
          <w:rFonts w:hAnsi="黑体" w:hint="eastAsia"/>
        </w:rPr>
        <w:t>堆芯仪表测量组件</w:t>
      </w:r>
      <w:r w:rsidR="00AD2E7F" w:rsidRPr="006A5F65">
        <w:rPr>
          <w:rFonts w:hAnsi="黑体" w:hint="eastAsia"/>
        </w:rPr>
        <w:t>都应装入一端开口的聚乙烯材料保护套，保护套应套至快拆装密封卡套。聚乙烯保护套须有单独的序列号或堆内布置</w:t>
      </w:r>
      <w:r w:rsidRPr="006A5F65">
        <w:rPr>
          <w:rFonts w:hAnsi="黑体" w:hint="eastAsia"/>
        </w:rPr>
        <w:t>编号。应遮盖并保护密封卡套和连接器，以免在运输途中损坏。连接器宜</w:t>
      </w:r>
      <w:r w:rsidR="00AD2E7F" w:rsidRPr="006A5F65">
        <w:rPr>
          <w:rFonts w:hAnsi="黑体" w:hint="eastAsia"/>
        </w:rPr>
        <w:t>加防尘罩，防止灰尘或外来杂物等进入。</w:t>
      </w:r>
    </w:p>
    <w:p w14:paraId="1D8DEBA9" w14:textId="77777777" w:rsidR="00D2665D" w:rsidRPr="00AD2E7F" w:rsidRDefault="00D2665D" w:rsidP="00AD2E7F">
      <w:pPr>
        <w:pStyle w:val="aff6"/>
      </w:pPr>
    </w:p>
    <w:p w14:paraId="689682F1" w14:textId="77777777" w:rsidR="00D2665D" w:rsidRDefault="009F7980" w:rsidP="006E551C">
      <w:pPr>
        <w:pStyle w:val="a7"/>
        <w:numPr>
          <w:ilvl w:val="0"/>
          <w:numId w:val="0"/>
        </w:numPr>
        <w:spacing w:before="156" w:after="156"/>
        <w:jc w:val="center"/>
      </w:pPr>
      <w:r>
        <w:t>_________________________________</w:t>
      </w:r>
    </w:p>
    <w:p w14:paraId="712A5281" w14:textId="77777777" w:rsidR="00D2665D" w:rsidRPr="00D2665D" w:rsidRDefault="00D2665D" w:rsidP="00D2665D">
      <w:pPr>
        <w:pStyle w:val="aa"/>
      </w:pPr>
    </w:p>
    <w:p w14:paraId="7FAC21D6" w14:textId="77777777" w:rsidR="00D2665D" w:rsidRDefault="00D2665D" w:rsidP="00D2665D">
      <w:pPr>
        <w:pStyle w:val="af5"/>
      </w:pPr>
    </w:p>
    <w:p w14:paraId="099AFC11" w14:textId="08AFFDC1" w:rsidR="00D2665D" w:rsidRDefault="00D2665D" w:rsidP="00DB09B4">
      <w:pPr>
        <w:pStyle w:val="af8"/>
        <w:ind w:leftChars="203" w:left="426"/>
      </w:pPr>
      <w:r>
        <w:br/>
      </w:r>
      <w:r>
        <w:rPr>
          <w:rFonts w:hint="eastAsia"/>
        </w:rPr>
        <w:t>（资料性）</w:t>
      </w:r>
      <w:r w:rsidR="00DB09B4">
        <w:br/>
      </w:r>
      <w:r w:rsidR="00DB09B4">
        <w:rPr>
          <w:rFonts w:hint="eastAsia"/>
        </w:rPr>
        <w:t>典型堆芯仪表测量</w:t>
      </w:r>
      <w:r w:rsidR="00504D1B">
        <w:rPr>
          <w:rFonts w:hint="eastAsia"/>
        </w:rPr>
        <w:t>组件</w:t>
      </w:r>
    </w:p>
    <w:p w14:paraId="3594556D" w14:textId="29426AB3" w:rsidR="00425C2E" w:rsidRPr="00425C2E" w:rsidRDefault="00534D1F" w:rsidP="00425C2E">
      <w:pPr>
        <w:pStyle w:val="aff6"/>
      </w:pPr>
      <w:r>
        <w:rPr>
          <w:rFonts w:hint="eastAsia"/>
        </w:rPr>
        <w:t>下面给出了典型压水堆核电厂堆芯仪表测量组件图纸。</w:t>
      </w:r>
    </w:p>
    <w:p w14:paraId="19C4CC41" w14:textId="77777777" w:rsidR="00F34B99" w:rsidRDefault="00D2665D" w:rsidP="00994EC5">
      <w:pPr>
        <w:pStyle w:val="aff6"/>
        <w:jc w:val="center"/>
      </w:pPr>
      <w:r w:rsidRPr="00D2665D">
        <w:rPr>
          <w:rFonts w:hint="eastAsia"/>
        </w:rPr>
        <w:drawing>
          <wp:inline distT="0" distB="0" distL="0" distR="0" wp14:anchorId="350DC1DF" wp14:editId="6BD36332">
            <wp:extent cx="3268345" cy="5666740"/>
            <wp:effectExtent l="0" t="0" r="0" b="0"/>
            <wp:docPr id="5" name="图片 2" descr="JE90附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90附图"/>
                    <pic:cNvPicPr>
                      <a:picLocks noChangeAspect="1" noChangeArrowheads="1"/>
                    </pic:cNvPicPr>
                  </pic:nvPicPr>
                  <pic:blipFill>
                    <a:blip r:embed="rId14" cstate="print"/>
                    <a:srcRect l="36356" t="14388" r="43556" b="7301"/>
                    <a:stretch>
                      <a:fillRect/>
                    </a:stretch>
                  </pic:blipFill>
                  <pic:spPr bwMode="auto">
                    <a:xfrm>
                      <a:off x="0" y="0"/>
                      <a:ext cx="3268345" cy="5666740"/>
                    </a:xfrm>
                    <a:prstGeom prst="rect">
                      <a:avLst/>
                    </a:prstGeom>
                    <a:noFill/>
                    <a:ln w="9525">
                      <a:noFill/>
                      <a:miter lim="800000"/>
                      <a:headEnd/>
                      <a:tailEnd/>
                    </a:ln>
                  </pic:spPr>
                </pic:pic>
              </a:graphicData>
            </a:graphic>
          </wp:inline>
        </w:drawing>
      </w:r>
    </w:p>
    <w:p w14:paraId="2DDC964E" w14:textId="00421ECC" w:rsidR="00571381" w:rsidRDefault="00571381" w:rsidP="00571381">
      <w:pPr>
        <w:pStyle w:val="ab"/>
        <w:spacing w:before="156" w:after="156"/>
      </w:pPr>
      <w:r>
        <w:rPr>
          <w:rFonts w:hint="eastAsia"/>
        </w:rPr>
        <w:t>CAP系列</w:t>
      </w:r>
      <w:r w:rsidR="00B7536D">
        <w:rPr>
          <w:rFonts w:hint="eastAsia"/>
        </w:rPr>
        <w:t>堆芯仪表测量组件</w:t>
      </w:r>
      <w:r>
        <w:rPr>
          <w:rFonts w:hint="eastAsia"/>
        </w:rPr>
        <w:t>典型图</w:t>
      </w:r>
    </w:p>
    <w:p w14:paraId="027F0D20" w14:textId="77777777" w:rsidR="00571381" w:rsidRDefault="00850A46" w:rsidP="00850A46">
      <w:pPr>
        <w:pStyle w:val="ab"/>
        <w:numPr>
          <w:ilvl w:val="0"/>
          <w:numId w:val="0"/>
        </w:numPr>
        <w:spacing w:before="156" w:after="156"/>
        <w:ind w:left="623"/>
      </w:pPr>
      <w:r w:rsidRPr="00850A46">
        <w:rPr>
          <w:noProof/>
        </w:rPr>
        <w:lastRenderedPageBreak/>
        <w:drawing>
          <wp:inline distT="0" distB="0" distL="0" distR="0" wp14:anchorId="2791778B" wp14:editId="12A3C513">
            <wp:extent cx="3324225" cy="7953375"/>
            <wp:effectExtent l="1905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t="3041" b="2928"/>
                    <a:stretch>
                      <a:fillRect/>
                    </a:stretch>
                  </pic:blipFill>
                  <pic:spPr bwMode="auto">
                    <a:xfrm>
                      <a:off x="0" y="0"/>
                      <a:ext cx="3324225" cy="7953375"/>
                    </a:xfrm>
                    <a:prstGeom prst="rect">
                      <a:avLst/>
                    </a:prstGeom>
                    <a:noFill/>
                    <a:ln>
                      <a:noFill/>
                    </a:ln>
                  </pic:spPr>
                </pic:pic>
              </a:graphicData>
            </a:graphic>
          </wp:inline>
        </w:drawing>
      </w:r>
    </w:p>
    <w:p w14:paraId="5F272F7B" w14:textId="4A54603F" w:rsidR="00850A46" w:rsidRDefault="004F50EC" w:rsidP="00850A46">
      <w:pPr>
        <w:pStyle w:val="ab"/>
        <w:spacing w:before="156" w:after="156"/>
      </w:pPr>
      <w:r w:rsidRPr="004F50EC">
        <w:rPr>
          <w:rFonts w:hint="eastAsia"/>
        </w:rPr>
        <w:t>华龙一号系列</w:t>
      </w:r>
      <w:r w:rsidR="00B7536D">
        <w:rPr>
          <w:rFonts w:hint="eastAsia"/>
        </w:rPr>
        <w:t>堆芯仪表测量组件</w:t>
      </w:r>
      <w:r w:rsidRPr="004F50EC">
        <w:rPr>
          <w:rFonts w:hint="eastAsia"/>
        </w:rPr>
        <w:t>典型图</w:t>
      </w:r>
    </w:p>
    <w:p w14:paraId="7D557DFD" w14:textId="77777777" w:rsidR="001D54F7" w:rsidRDefault="001D54F7" w:rsidP="001D54F7">
      <w:pPr>
        <w:pStyle w:val="af5"/>
      </w:pPr>
    </w:p>
    <w:p w14:paraId="53CF50DD" w14:textId="62A68E35" w:rsidR="00E92149" w:rsidRDefault="001D54F7">
      <w:pPr>
        <w:pStyle w:val="af8"/>
        <w:ind w:left="0"/>
      </w:pPr>
      <w:r>
        <w:lastRenderedPageBreak/>
        <w:br/>
      </w:r>
      <w:r>
        <w:rPr>
          <w:rFonts w:hint="eastAsia"/>
        </w:rPr>
        <w:t>（资料性）</w:t>
      </w:r>
      <w:r>
        <w:br/>
      </w:r>
      <w:r>
        <w:rPr>
          <w:rFonts w:hint="eastAsia"/>
        </w:rPr>
        <w:t>典型自给能探测器特性</w:t>
      </w:r>
    </w:p>
    <w:p w14:paraId="507B5F23" w14:textId="6DB75C5F" w:rsidR="00097B85" w:rsidRPr="00425C2E" w:rsidRDefault="00534D1F" w:rsidP="00097B85">
      <w:pPr>
        <w:pStyle w:val="aff6"/>
        <w:spacing w:beforeLines="50" w:before="156" w:afterLines="50" w:after="156"/>
      </w:pPr>
      <w:r>
        <w:rPr>
          <w:rFonts w:hint="eastAsia"/>
        </w:rPr>
        <w:t>表B.1和B.2给出了</w:t>
      </w:r>
      <w:r w:rsidR="0053609D">
        <w:rPr>
          <w:rFonts w:hint="eastAsia"/>
        </w:rPr>
        <w:t>几种典型</w:t>
      </w:r>
      <w:r>
        <w:rPr>
          <w:rFonts w:hint="eastAsia"/>
        </w:rPr>
        <w:t>自给能探测器</w:t>
      </w:r>
      <w:r w:rsidR="0053609D">
        <w:rPr>
          <w:rFonts w:hint="eastAsia"/>
        </w:rPr>
        <w:t>的发射体特性和参考绝缘电阻。</w:t>
      </w:r>
    </w:p>
    <w:p w14:paraId="535E1529" w14:textId="77777777" w:rsidR="00E92149" w:rsidRDefault="001D54F7" w:rsidP="00097B85">
      <w:pPr>
        <w:pStyle w:val="af8"/>
        <w:numPr>
          <w:ilvl w:val="0"/>
          <w:numId w:val="0"/>
        </w:numPr>
        <w:spacing w:before="0" w:after="0"/>
      </w:pPr>
      <w:r>
        <w:rPr>
          <w:rFonts w:hint="eastAsia"/>
        </w:rPr>
        <w:t>表B.1自给能中子探测器典型发射体特性</w:t>
      </w:r>
    </w:p>
    <w:tbl>
      <w:tblPr>
        <w:tblW w:w="9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1409"/>
        <w:gridCol w:w="1553"/>
        <w:gridCol w:w="1833"/>
        <w:gridCol w:w="1693"/>
        <w:gridCol w:w="2116"/>
      </w:tblGrid>
      <w:tr w:rsidR="001D54F7" w:rsidRPr="00D41C37" w14:paraId="69D040B9" w14:textId="77777777" w:rsidTr="00E92149">
        <w:trPr>
          <w:trHeight w:val="291"/>
          <w:jc w:val="center"/>
        </w:trPr>
        <w:tc>
          <w:tcPr>
            <w:tcW w:w="1236" w:type="dxa"/>
            <w:tcBorders>
              <w:left w:val="single" w:sz="4" w:space="0" w:color="auto"/>
            </w:tcBorders>
            <w:vAlign w:val="center"/>
          </w:tcPr>
          <w:p w14:paraId="5B5EAECB" w14:textId="77777777" w:rsidR="001D54F7" w:rsidRPr="00D41C37" w:rsidRDefault="001D54F7" w:rsidP="00E92149">
            <w:pPr>
              <w:jc w:val="center"/>
              <w:rPr>
                <w:sz w:val="18"/>
                <w:szCs w:val="18"/>
              </w:rPr>
            </w:pPr>
            <w:r>
              <w:rPr>
                <w:rFonts w:hAnsi="Arial" w:hint="eastAsia"/>
                <w:sz w:val="18"/>
                <w:szCs w:val="18"/>
              </w:rPr>
              <w:t>发射体材料</w:t>
            </w:r>
          </w:p>
        </w:tc>
        <w:tc>
          <w:tcPr>
            <w:tcW w:w="1409" w:type="dxa"/>
            <w:vAlign w:val="center"/>
          </w:tcPr>
          <w:p w14:paraId="5A6486F9" w14:textId="77777777" w:rsidR="001D54F7" w:rsidRPr="00D41C37" w:rsidRDefault="001D54F7" w:rsidP="00E92149">
            <w:pPr>
              <w:jc w:val="center"/>
              <w:rPr>
                <w:rFonts w:hAnsi="Arial"/>
                <w:sz w:val="18"/>
                <w:szCs w:val="18"/>
              </w:rPr>
            </w:pPr>
            <w:r>
              <w:rPr>
                <w:rFonts w:hAnsi="Arial" w:hint="eastAsia"/>
                <w:sz w:val="18"/>
                <w:szCs w:val="18"/>
              </w:rPr>
              <w:t>热中子截面（</w:t>
            </w:r>
            <w:r>
              <w:rPr>
                <w:rFonts w:hAnsi="Arial" w:hint="eastAsia"/>
                <w:sz w:val="18"/>
                <w:szCs w:val="18"/>
              </w:rPr>
              <w:t>b</w:t>
            </w:r>
            <w:r>
              <w:rPr>
                <w:rFonts w:hAnsi="Arial" w:hint="eastAsia"/>
                <w:sz w:val="18"/>
                <w:szCs w:val="18"/>
              </w:rPr>
              <w:t>）</w:t>
            </w:r>
          </w:p>
        </w:tc>
        <w:tc>
          <w:tcPr>
            <w:tcW w:w="1553" w:type="dxa"/>
            <w:vAlign w:val="center"/>
          </w:tcPr>
          <w:p w14:paraId="5D9AE781" w14:textId="77777777" w:rsidR="001D54F7" w:rsidRPr="00D41C37" w:rsidRDefault="001D54F7" w:rsidP="00E92149">
            <w:pPr>
              <w:jc w:val="center"/>
              <w:rPr>
                <w:rFonts w:hAnsi="Arial"/>
                <w:sz w:val="18"/>
                <w:szCs w:val="18"/>
              </w:rPr>
            </w:pPr>
            <w:r>
              <w:rPr>
                <w:rFonts w:hAnsi="Arial" w:hint="eastAsia"/>
                <w:sz w:val="18"/>
                <w:szCs w:val="18"/>
              </w:rPr>
              <w:t>缓发</w:t>
            </w:r>
            <w:r>
              <w:rPr>
                <w:rFonts w:hint="eastAsia"/>
              </w:rPr>
              <w:t>（</w:t>
            </w:r>
            <w:r>
              <w:rPr>
                <w:rFonts w:hint="eastAsia"/>
              </w:rPr>
              <w:t>n</w:t>
            </w:r>
            <w:r>
              <w:rPr>
                <w:rFonts w:hint="eastAsia"/>
              </w:rPr>
              <w:t>，β）</w:t>
            </w:r>
          </w:p>
        </w:tc>
        <w:tc>
          <w:tcPr>
            <w:tcW w:w="1833" w:type="dxa"/>
            <w:vAlign w:val="center"/>
          </w:tcPr>
          <w:p w14:paraId="1AB03308" w14:textId="77777777" w:rsidR="001D54F7" w:rsidRPr="00D41C37" w:rsidRDefault="001D54F7" w:rsidP="00E92149">
            <w:pPr>
              <w:jc w:val="center"/>
              <w:rPr>
                <w:rFonts w:hAnsi="Arial"/>
                <w:sz w:val="18"/>
                <w:szCs w:val="18"/>
              </w:rPr>
            </w:pPr>
            <w:r>
              <w:rPr>
                <w:rFonts w:hAnsi="Arial" w:hint="eastAsia"/>
                <w:sz w:val="18"/>
                <w:szCs w:val="18"/>
              </w:rPr>
              <w:t>瞬发</w:t>
            </w:r>
            <w:r>
              <w:rPr>
                <w:rFonts w:hint="eastAsia"/>
              </w:rPr>
              <w:t>（</w:t>
            </w:r>
            <w:r>
              <w:rPr>
                <w:rFonts w:hint="eastAsia"/>
              </w:rPr>
              <w:t>n</w:t>
            </w:r>
            <w:r>
              <w:rPr>
                <w:rFonts w:hint="eastAsia"/>
              </w:rPr>
              <w:t>，</w:t>
            </w:r>
            <w:r w:rsidRPr="00162810">
              <w:rPr>
                <w:rFonts w:hint="eastAsia"/>
              </w:rPr>
              <w:t>γ</w:t>
            </w:r>
            <w:r>
              <w:rPr>
                <w:rFonts w:hint="eastAsia"/>
              </w:rPr>
              <w:t>，</w:t>
            </w:r>
            <w:r>
              <w:rPr>
                <w:rFonts w:hint="eastAsia"/>
              </w:rPr>
              <w:t>e</w:t>
            </w:r>
            <w:r>
              <w:rPr>
                <w:rFonts w:hint="eastAsia"/>
              </w:rPr>
              <w:t>）</w:t>
            </w:r>
          </w:p>
        </w:tc>
        <w:tc>
          <w:tcPr>
            <w:tcW w:w="1693" w:type="dxa"/>
            <w:vAlign w:val="center"/>
          </w:tcPr>
          <w:p w14:paraId="74A27459" w14:textId="77777777" w:rsidR="001D54F7" w:rsidRPr="00D41C37" w:rsidRDefault="001D54F7" w:rsidP="00E92149">
            <w:pPr>
              <w:jc w:val="center"/>
              <w:rPr>
                <w:rFonts w:hAnsi="Arial"/>
                <w:sz w:val="18"/>
                <w:szCs w:val="18"/>
              </w:rPr>
            </w:pPr>
            <w:r>
              <w:rPr>
                <w:rFonts w:hint="eastAsia"/>
              </w:rPr>
              <w:t>瞬发（</w:t>
            </w:r>
            <w:r w:rsidRPr="00162810">
              <w:rPr>
                <w:rFonts w:hint="eastAsia"/>
              </w:rPr>
              <w:t>γ</w:t>
            </w:r>
            <w:r>
              <w:rPr>
                <w:rFonts w:hint="eastAsia"/>
              </w:rPr>
              <w:t>，</w:t>
            </w:r>
            <w:r>
              <w:rPr>
                <w:rFonts w:hint="eastAsia"/>
              </w:rPr>
              <w:t>e</w:t>
            </w:r>
            <w:r>
              <w:rPr>
                <w:rFonts w:hint="eastAsia"/>
              </w:rPr>
              <w:t>）</w:t>
            </w:r>
          </w:p>
        </w:tc>
        <w:tc>
          <w:tcPr>
            <w:tcW w:w="2116" w:type="dxa"/>
            <w:tcBorders>
              <w:right w:val="single" w:sz="4" w:space="0" w:color="auto"/>
            </w:tcBorders>
            <w:vAlign w:val="center"/>
          </w:tcPr>
          <w:p w14:paraId="17566E40" w14:textId="77777777" w:rsidR="001D54F7" w:rsidRPr="00D41C37" w:rsidRDefault="001D54F7" w:rsidP="00E92149">
            <w:pPr>
              <w:jc w:val="center"/>
              <w:rPr>
                <w:sz w:val="18"/>
                <w:szCs w:val="18"/>
              </w:rPr>
            </w:pPr>
            <w:r>
              <w:rPr>
                <w:rFonts w:hAnsi="Arial" w:hint="eastAsia"/>
                <w:sz w:val="18"/>
                <w:szCs w:val="18"/>
              </w:rPr>
              <w:t>应用</w:t>
            </w:r>
          </w:p>
        </w:tc>
      </w:tr>
      <w:tr w:rsidR="001D54F7" w:rsidRPr="00D41C37" w14:paraId="799FBA08" w14:textId="77777777" w:rsidTr="00E92149">
        <w:trPr>
          <w:trHeight w:val="633"/>
          <w:jc w:val="center"/>
        </w:trPr>
        <w:tc>
          <w:tcPr>
            <w:tcW w:w="1236" w:type="dxa"/>
            <w:tcBorders>
              <w:left w:val="single" w:sz="4" w:space="0" w:color="auto"/>
              <w:bottom w:val="single" w:sz="4" w:space="0" w:color="auto"/>
            </w:tcBorders>
            <w:vAlign w:val="center"/>
          </w:tcPr>
          <w:p w14:paraId="754FF13D" w14:textId="77777777" w:rsidR="001D54F7" w:rsidRPr="00D41C37" w:rsidRDefault="001D54F7" w:rsidP="00E92149">
            <w:pPr>
              <w:jc w:val="center"/>
              <w:rPr>
                <w:sz w:val="18"/>
                <w:szCs w:val="18"/>
              </w:rPr>
            </w:pPr>
            <w:r>
              <w:rPr>
                <w:rFonts w:hint="eastAsia"/>
                <w:sz w:val="18"/>
                <w:szCs w:val="18"/>
              </w:rPr>
              <w:t>V</w:t>
            </w:r>
            <w:r w:rsidRPr="006063F9">
              <w:rPr>
                <w:rFonts w:hint="eastAsia"/>
                <w:sz w:val="18"/>
                <w:szCs w:val="18"/>
                <w:vertAlign w:val="superscript"/>
              </w:rPr>
              <w:t>51</w:t>
            </w:r>
          </w:p>
        </w:tc>
        <w:tc>
          <w:tcPr>
            <w:tcW w:w="1409" w:type="dxa"/>
            <w:tcBorders>
              <w:bottom w:val="single" w:sz="4" w:space="0" w:color="auto"/>
            </w:tcBorders>
            <w:vAlign w:val="center"/>
          </w:tcPr>
          <w:p w14:paraId="16E6B0EA" w14:textId="77777777" w:rsidR="001D54F7" w:rsidRPr="00D41C37" w:rsidRDefault="001D54F7" w:rsidP="00E92149">
            <w:pPr>
              <w:jc w:val="center"/>
              <w:rPr>
                <w:rFonts w:hAnsi="Arial"/>
                <w:sz w:val="18"/>
                <w:szCs w:val="18"/>
              </w:rPr>
            </w:pPr>
            <w:r>
              <w:rPr>
                <w:rFonts w:hAnsi="Arial" w:hint="eastAsia"/>
                <w:sz w:val="18"/>
                <w:szCs w:val="18"/>
              </w:rPr>
              <w:t>4.9</w:t>
            </w:r>
          </w:p>
        </w:tc>
        <w:tc>
          <w:tcPr>
            <w:tcW w:w="1553" w:type="dxa"/>
            <w:tcBorders>
              <w:bottom w:val="single" w:sz="4" w:space="0" w:color="auto"/>
            </w:tcBorders>
            <w:vAlign w:val="center"/>
          </w:tcPr>
          <w:p w14:paraId="2B1DCF4F"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833" w:type="dxa"/>
            <w:tcBorders>
              <w:bottom w:val="single" w:sz="4" w:space="0" w:color="auto"/>
            </w:tcBorders>
            <w:vAlign w:val="center"/>
          </w:tcPr>
          <w:p w14:paraId="31A6DC6C"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693" w:type="dxa"/>
            <w:tcBorders>
              <w:bottom w:val="single" w:sz="4" w:space="0" w:color="auto"/>
            </w:tcBorders>
            <w:vAlign w:val="center"/>
          </w:tcPr>
          <w:p w14:paraId="6962E317"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2116" w:type="dxa"/>
            <w:tcBorders>
              <w:bottom w:val="single" w:sz="4" w:space="0" w:color="auto"/>
              <w:right w:val="single" w:sz="4" w:space="0" w:color="auto"/>
            </w:tcBorders>
            <w:vAlign w:val="center"/>
          </w:tcPr>
          <w:p w14:paraId="11AECA9E" w14:textId="77777777" w:rsidR="001D54F7" w:rsidRPr="00D41C37" w:rsidRDefault="001D54F7" w:rsidP="00E92149">
            <w:pPr>
              <w:jc w:val="left"/>
              <w:rPr>
                <w:sz w:val="18"/>
                <w:szCs w:val="18"/>
              </w:rPr>
            </w:pPr>
            <w:r w:rsidRPr="00055E5E">
              <w:rPr>
                <w:rFonts w:hint="eastAsia"/>
                <w:sz w:val="18"/>
                <w:szCs w:val="18"/>
              </w:rPr>
              <w:t>重水堆中子注量率测</w:t>
            </w:r>
            <w:r>
              <w:rPr>
                <w:rFonts w:hint="eastAsia"/>
                <w:sz w:val="18"/>
                <w:szCs w:val="18"/>
              </w:rPr>
              <w:t>量；</w:t>
            </w:r>
            <w:r w:rsidRPr="00055E5E">
              <w:rPr>
                <w:rFonts w:hint="eastAsia"/>
                <w:sz w:val="18"/>
                <w:szCs w:val="18"/>
              </w:rPr>
              <w:t>轻水堆中子注量率测量</w:t>
            </w:r>
          </w:p>
        </w:tc>
      </w:tr>
      <w:tr w:rsidR="001D54F7" w:rsidRPr="00D41C37" w14:paraId="5E984C18" w14:textId="77777777" w:rsidTr="00E92149">
        <w:trPr>
          <w:trHeight w:val="60"/>
          <w:jc w:val="center"/>
        </w:trPr>
        <w:tc>
          <w:tcPr>
            <w:tcW w:w="1236" w:type="dxa"/>
            <w:tcBorders>
              <w:left w:val="single" w:sz="4" w:space="0" w:color="auto"/>
            </w:tcBorders>
            <w:vAlign w:val="center"/>
          </w:tcPr>
          <w:p w14:paraId="7FB0AC4E" w14:textId="77777777" w:rsidR="001D54F7" w:rsidRPr="00D41C37" w:rsidRDefault="001D54F7" w:rsidP="00E92149">
            <w:pPr>
              <w:jc w:val="center"/>
              <w:rPr>
                <w:sz w:val="18"/>
                <w:szCs w:val="18"/>
              </w:rPr>
            </w:pPr>
            <w:r>
              <w:rPr>
                <w:rFonts w:hint="eastAsia"/>
                <w:sz w:val="18"/>
                <w:szCs w:val="18"/>
              </w:rPr>
              <w:t>Co</w:t>
            </w:r>
            <w:r w:rsidRPr="006063F9">
              <w:rPr>
                <w:rFonts w:hint="eastAsia"/>
                <w:sz w:val="18"/>
                <w:szCs w:val="18"/>
                <w:vertAlign w:val="superscript"/>
              </w:rPr>
              <w:t>5</w:t>
            </w:r>
            <w:r>
              <w:rPr>
                <w:rFonts w:hint="eastAsia"/>
                <w:sz w:val="18"/>
                <w:szCs w:val="18"/>
                <w:vertAlign w:val="superscript"/>
              </w:rPr>
              <w:t>9</w:t>
            </w:r>
          </w:p>
        </w:tc>
        <w:tc>
          <w:tcPr>
            <w:tcW w:w="1409" w:type="dxa"/>
            <w:vAlign w:val="center"/>
          </w:tcPr>
          <w:p w14:paraId="37CF1FA7" w14:textId="77777777" w:rsidR="001D54F7" w:rsidRPr="00D41C37" w:rsidRDefault="001D54F7" w:rsidP="00E92149">
            <w:pPr>
              <w:jc w:val="center"/>
              <w:rPr>
                <w:rFonts w:hAnsi="Arial"/>
                <w:sz w:val="18"/>
                <w:szCs w:val="18"/>
              </w:rPr>
            </w:pPr>
            <w:r>
              <w:rPr>
                <w:rFonts w:hAnsi="Arial" w:hint="eastAsia"/>
                <w:sz w:val="18"/>
                <w:szCs w:val="18"/>
              </w:rPr>
              <w:t>37</w:t>
            </w:r>
          </w:p>
        </w:tc>
        <w:tc>
          <w:tcPr>
            <w:tcW w:w="1553" w:type="dxa"/>
            <w:vAlign w:val="center"/>
          </w:tcPr>
          <w:p w14:paraId="1FFE1220"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1833" w:type="dxa"/>
            <w:vAlign w:val="center"/>
          </w:tcPr>
          <w:p w14:paraId="710A21E6"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693" w:type="dxa"/>
            <w:vAlign w:val="center"/>
          </w:tcPr>
          <w:p w14:paraId="2CC37150"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2116" w:type="dxa"/>
            <w:tcBorders>
              <w:right w:val="single" w:sz="4" w:space="0" w:color="auto"/>
            </w:tcBorders>
            <w:vAlign w:val="center"/>
          </w:tcPr>
          <w:p w14:paraId="60DECE2C" w14:textId="77777777" w:rsidR="001D54F7" w:rsidRPr="00D41C37" w:rsidRDefault="001D54F7" w:rsidP="00E92149">
            <w:pPr>
              <w:jc w:val="left"/>
              <w:rPr>
                <w:sz w:val="18"/>
                <w:szCs w:val="18"/>
              </w:rPr>
            </w:pPr>
            <w:r w:rsidRPr="00055E5E">
              <w:rPr>
                <w:rFonts w:hint="eastAsia"/>
                <w:sz w:val="18"/>
                <w:szCs w:val="18"/>
              </w:rPr>
              <w:t>轻水堆中子注量率测量；轻水堆控制；轻水堆局部堆芯保护</w:t>
            </w:r>
          </w:p>
        </w:tc>
      </w:tr>
      <w:tr w:rsidR="001D54F7" w:rsidRPr="00D41C37" w14:paraId="0595AF56" w14:textId="77777777" w:rsidTr="00E92149">
        <w:trPr>
          <w:trHeight w:val="60"/>
          <w:jc w:val="center"/>
        </w:trPr>
        <w:tc>
          <w:tcPr>
            <w:tcW w:w="1236" w:type="dxa"/>
            <w:tcBorders>
              <w:left w:val="single" w:sz="4" w:space="0" w:color="auto"/>
            </w:tcBorders>
            <w:vAlign w:val="center"/>
          </w:tcPr>
          <w:p w14:paraId="13AC13F5" w14:textId="77777777" w:rsidR="001D54F7" w:rsidRPr="00D41C37" w:rsidRDefault="001D54F7" w:rsidP="00E92149">
            <w:pPr>
              <w:jc w:val="center"/>
              <w:rPr>
                <w:sz w:val="18"/>
                <w:szCs w:val="18"/>
              </w:rPr>
            </w:pPr>
            <w:r>
              <w:rPr>
                <w:rFonts w:hint="eastAsia"/>
                <w:sz w:val="18"/>
                <w:szCs w:val="18"/>
              </w:rPr>
              <w:t>Rh</w:t>
            </w:r>
            <w:r w:rsidRPr="00425511">
              <w:rPr>
                <w:rFonts w:hint="eastAsia"/>
                <w:sz w:val="18"/>
                <w:szCs w:val="18"/>
                <w:vertAlign w:val="superscript"/>
              </w:rPr>
              <w:t>103</w:t>
            </w:r>
          </w:p>
        </w:tc>
        <w:tc>
          <w:tcPr>
            <w:tcW w:w="1409" w:type="dxa"/>
            <w:vAlign w:val="center"/>
          </w:tcPr>
          <w:p w14:paraId="4B864C4F" w14:textId="77777777" w:rsidR="001D54F7" w:rsidRPr="00D41C37" w:rsidRDefault="001D54F7" w:rsidP="00E92149">
            <w:pPr>
              <w:jc w:val="center"/>
              <w:rPr>
                <w:rFonts w:hAnsi="Arial"/>
                <w:sz w:val="18"/>
                <w:szCs w:val="18"/>
              </w:rPr>
            </w:pPr>
            <w:r>
              <w:rPr>
                <w:rFonts w:hAnsi="Arial" w:hint="eastAsia"/>
                <w:sz w:val="18"/>
                <w:szCs w:val="18"/>
              </w:rPr>
              <w:t>145</w:t>
            </w:r>
          </w:p>
        </w:tc>
        <w:tc>
          <w:tcPr>
            <w:tcW w:w="1553" w:type="dxa"/>
            <w:vAlign w:val="center"/>
          </w:tcPr>
          <w:p w14:paraId="7A2A5647"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833" w:type="dxa"/>
            <w:vAlign w:val="center"/>
          </w:tcPr>
          <w:p w14:paraId="453CCAFE" w14:textId="77777777" w:rsidR="001D54F7" w:rsidRPr="00D41C37" w:rsidRDefault="001D54F7" w:rsidP="00E92149">
            <w:pPr>
              <w:jc w:val="center"/>
              <w:rPr>
                <w:rFonts w:hAnsi="Arial"/>
                <w:sz w:val="18"/>
                <w:szCs w:val="18"/>
              </w:rPr>
            </w:pPr>
            <w:r>
              <w:rPr>
                <w:rFonts w:hAnsi="Arial" w:hint="eastAsia"/>
                <w:sz w:val="18"/>
                <w:szCs w:val="18"/>
              </w:rPr>
              <w:t>-</w:t>
            </w:r>
          </w:p>
        </w:tc>
        <w:tc>
          <w:tcPr>
            <w:tcW w:w="1693" w:type="dxa"/>
            <w:vAlign w:val="center"/>
          </w:tcPr>
          <w:p w14:paraId="48444D03" w14:textId="77777777" w:rsidR="001D54F7" w:rsidRPr="00D41C37" w:rsidRDefault="001D54F7" w:rsidP="00E92149">
            <w:pPr>
              <w:jc w:val="center"/>
              <w:rPr>
                <w:rFonts w:hAnsi="Arial"/>
                <w:sz w:val="18"/>
                <w:szCs w:val="18"/>
              </w:rPr>
            </w:pPr>
            <w:r>
              <w:rPr>
                <w:rFonts w:hAnsi="Arial" w:hint="eastAsia"/>
                <w:sz w:val="18"/>
                <w:szCs w:val="18"/>
              </w:rPr>
              <w:t>-</w:t>
            </w:r>
          </w:p>
        </w:tc>
        <w:tc>
          <w:tcPr>
            <w:tcW w:w="2116" w:type="dxa"/>
            <w:tcBorders>
              <w:right w:val="single" w:sz="4" w:space="0" w:color="auto"/>
            </w:tcBorders>
            <w:vAlign w:val="center"/>
          </w:tcPr>
          <w:p w14:paraId="7F4B44A7" w14:textId="77777777" w:rsidR="001D54F7" w:rsidRPr="00D41C37" w:rsidRDefault="001D54F7" w:rsidP="00E92149">
            <w:pPr>
              <w:jc w:val="left"/>
              <w:rPr>
                <w:sz w:val="18"/>
                <w:szCs w:val="18"/>
              </w:rPr>
            </w:pPr>
            <w:r w:rsidRPr="00055E5E">
              <w:rPr>
                <w:rFonts w:hint="eastAsia"/>
                <w:sz w:val="18"/>
                <w:szCs w:val="18"/>
              </w:rPr>
              <w:t>轻水堆中子注量率测量</w:t>
            </w:r>
          </w:p>
        </w:tc>
      </w:tr>
      <w:tr w:rsidR="001D54F7" w:rsidRPr="00D41C37" w14:paraId="7E0A0CB1" w14:textId="77777777" w:rsidTr="00E92149">
        <w:trPr>
          <w:trHeight w:val="60"/>
          <w:jc w:val="center"/>
        </w:trPr>
        <w:tc>
          <w:tcPr>
            <w:tcW w:w="1236" w:type="dxa"/>
            <w:tcBorders>
              <w:left w:val="single" w:sz="4" w:space="0" w:color="auto"/>
            </w:tcBorders>
            <w:vAlign w:val="center"/>
          </w:tcPr>
          <w:p w14:paraId="5A7422AC" w14:textId="77777777" w:rsidR="001D54F7" w:rsidRPr="00D41C37" w:rsidRDefault="001D54F7" w:rsidP="00E92149">
            <w:pPr>
              <w:jc w:val="center"/>
              <w:rPr>
                <w:sz w:val="18"/>
                <w:szCs w:val="18"/>
              </w:rPr>
            </w:pPr>
            <w:r>
              <w:rPr>
                <w:rFonts w:hint="eastAsia"/>
                <w:sz w:val="18"/>
                <w:szCs w:val="18"/>
              </w:rPr>
              <w:t>Ag</w:t>
            </w:r>
            <w:r w:rsidRPr="00425511">
              <w:rPr>
                <w:rFonts w:hint="eastAsia"/>
                <w:sz w:val="18"/>
                <w:szCs w:val="18"/>
                <w:vertAlign w:val="superscript"/>
              </w:rPr>
              <w:t>107,109</w:t>
            </w:r>
          </w:p>
        </w:tc>
        <w:tc>
          <w:tcPr>
            <w:tcW w:w="1409" w:type="dxa"/>
            <w:vAlign w:val="center"/>
          </w:tcPr>
          <w:p w14:paraId="346315AC" w14:textId="77777777" w:rsidR="001D54F7" w:rsidRPr="00D41C37" w:rsidRDefault="001D54F7" w:rsidP="00E92149">
            <w:pPr>
              <w:jc w:val="center"/>
              <w:rPr>
                <w:rFonts w:hAnsi="Arial"/>
                <w:sz w:val="18"/>
                <w:szCs w:val="18"/>
              </w:rPr>
            </w:pPr>
            <w:r>
              <w:rPr>
                <w:rFonts w:hAnsi="Arial" w:hint="eastAsia"/>
                <w:sz w:val="18"/>
                <w:szCs w:val="18"/>
              </w:rPr>
              <w:t>64.8</w:t>
            </w:r>
          </w:p>
        </w:tc>
        <w:tc>
          <w:tcPr>
            <w:tcW w:w="1553" w:type="dxa"/>
            <w:vAlign w:val="center"/>
          </w:tcPr>
          <w:p w14:paraId="5843449E"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833" w:type="dxa"/>
            <w:vAlign w:val="center"/>
          </w:tcPr>
          <w:p w14:paraId="27AC5923" w14:textId="77777777" w:rsidR="001D54F7" w:rsidRPr="00D41C37" w:rsidRDefault="001D54F7" w:rsidP="00E92149">
            <w:pPr>
              <w:jc w:val="center"/>
              <w:rPr>
                <w:rFonts w:hAnsi="Arial"/>
                <w:sz w:val="18"/>
                <w:szCs w:val="18"/>
              </w:rPr>
            </w:pPr>
            <w:r>
              <w:rPr>
                <w:rFonts w:hAnsi="Arial" w:hint="eastAsia"/>
                <w:sz w:val="18"/>
                <w:szCs w:val="18"/>
              </w:rPr>
              <w:t>-</w:t>
            </w:r>
          </w:p>
        </w:tc>
        <w:tc>
          <w:tcPr>
            <w:tcW w:w="1693" w:type="dxa"/>
            <w:vAlign w:val="center"/>
          </w:tcPr>
          <w:p w14:paraId="19E4513C" w14:textId="77777777" w:rsidR="001D54F7" w:rsidRPr="00D41C37" w:rsidRDefault="001D54F7" w:rsidP="00E92149">
            <w:pPr>
              <w:jc w:val="center"/>
              <w:rPr>
                <w:rFonts w:hAnsi="Arial"/>
                <w:sz w:val="18"/>
                <w:szCs w:val="18"/>
              </w:rPr>
            </w:pPr>
            <w:r>
              <w:rPr>
                <w:rFonts w:hAnsi="Arial" w:hint="eastAsia"/>
                <w:sz w:val="18"/>
                <w:szCs w:val="18"/>
              </w:rPr>
              <w:t>-</w:t>
            </w:r>
          </w:p>
        </w:tc>
        <w:tc>
          <w:tcPr>
            <w:tcW w:w="2116" w:type="dxa"/>
            <w:tcBorders>
              <w:right w:val="single" w:sz="4" w:space="0" w:color="auto"/>
            </w:tcBorders>
            <w:vAlign w:val="center"/>
          </w:tcPr>
          <w:p w14:paraId="670D2324" w14:textId="77777777" w:rsidR="001D54F7" w:rsidRPr="00D41C37" w:rsidRDefault="001D54F7" w:rsidP="00E92149">
            <w:pPr>
              <w:jc w:val="left"/>
              <w:rPr>
                <w:sz w:val="18"/>
                <w:szCs w:val="18"/>
              </w:rPr>
            </w:pPr>
            <w:r w:rsidRPr="00055E5E">
              <w:rPr>
                <w:rFonts w:hint="eastAsia"/>
                <w:sz w:val="18"/>
                <w:szCs w:val="18"/>
              </w:rPr>
              <w:t>石墨堆中子注量率测量</w:t>
            </w:r>
          </w:p>
        </w:tc>
      </w:tr>
      <w:tr w:rsidR="001D54F7" w:rsidRPr="00D41C37" w14:paraId="0F8EBD1F" w14:textId="77777777" w:rsidTr="00E92149">
        <w:trPr>
          <w:trHeight w:val="60"/>
          <w:jc w:val="center"/>
        </w:trPr>
        <w:tc>
          <w:tcPr>
            <w:tcW w:w="1236" w:type="dxa"/>
            <w:tcBorders>
              <w:left w:val="single" w:sz="4" w:space="0" w:color="auto"/>
            </w:tcBorders>
            <w:vAlign w:val="center"/>
          </w:tcPr>
          <w:p w14:paraId="6295E2BA" w14:textId="77777777" w:rsidR="001D54F7" w:rsidRPr="00D41C37" w:rsidRDefault="001D54F7" w:rsidP="00E92149">
            <w:pPr>
              <w:jc w:val="center"/>
              <w:rPr>
                <w:sz w:val="18"/>
                <w:szCs w:val="18"/>
              </w:rPr>
            </w:pPr>
            <w:r>
              <w:rPr>
                <w:rFonts w:hint="eastAsia"/>
                <w:sz w:val="18"/>
                <w:szCs w:val="18"/>
              </w:rPr>
              <w:t>Pt</w:t>
            </w:r>
            <w:r w:rsidRPr="00425511">
              <w:rPr>
                <w:rFonts w:hint="eastAsia"/>
                <w:sz w:val="18"/>
                <w:szCs w:val="18"/>
                <w:vertAlign w:val="superscript"/>
              </w:rPr>
              <w:t>195</w:t>
            </w:r>
          </w:p>
        </w:tc>
        <w:tc>
          <w:tcPr>
            <w:tcW w:w="1409" w:type="dxa"/>
            <w:vAlign w:val="center"/>
          </w:tcPr>
          <w:p w14:paraId="2B27E04C" w14:textId="77777777" w:rsidR="001D54F7" w:rsidRPr="00D41C37" w:rsidRDefault="001D54F7" w:rsidP="00E92149">
            <w:pPr>
              <w:jc w:val="center"/>
              <w:rPr>
                <w:rFonts w:hAnsi="Arial"/>
                <w:sz w:val="18"/>
                <w:szCs w:val="18"/>
              </w:rPr>
            </w:pPr>
            <w:r>
              <w:rPr>
                <w:rFonts w:hAnsi="Arial" w:hint="eastAsia"/>
                <w:sz w:val="18"/>
                <w:szCs w:val="18"/>
              </w:rPr>
              <w:t>24</w:t>
            </w:r>
          </w:p>
        </w:tc>
        <w:tc>
          <w:tcPr>
            <w:tcW w:w="1553" w:type="dxa"/>
            <w:vAlign w:val="center"/>
          </w:tcPr>
          <w:p w14:paraId="33D49E93"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1833" w:type="dxa"/>
            <w:vAlign w:val="center"/>
          </w:tcPr>
          <w:p w14:paraId="7ED43481"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693" w:type="dxa"/>
            <w:vAlign w:val="center"/>
          </w:tcPr>
          <w:p w14:paraId="2DEF4787"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2116" w:type="dxa"/>
            <w:tcBorders>
              <w:right w:val="single" w:sz="4" w:space="0" w:color="auto"/>
            </w:tcBorders>
            <w:vAlign w:val="center"/>
          </w:tcPr>
          <w:p w14:paraId="4F97D9E3" w14:textId="77777777" w:rsidR="001D54F7" w:rsidRPr="00D41C37" w:rsidRDefault="001D54F7" w:rsidP="00E92149">
            <w:pPr>
              <w:jc w:val="left"/>
              <w:rPr>
                <w:sz w:val="18"/>
                <w:szCs w:val="18"/>
              </w:rPr>
            </w:pPr>
            <w:r>
              <w:rPr>
                <w:rFonts w:hint="eastAsia"/>
                <w:sz w:val="18"/>
                <w:szCs w:val="18"/>
              </w:rPr>
              <w:t>轻水堆控制；</w:t>
            </w:r>
            <w:r w:rsidRPr="00055E5E">
              <w:rPr>
                <w:rFonts w:hint="eastAsia"/>
                <w:sz w:val="18"/>
                <w:szCs w:val="18"/>
              </w:rPr>
              <w:t>重水堆控制</w:t>
            </w:r>
          </w:p>
        </w:tc>
      </w:tr>
      <w:tr w:rsidR="001D54F7" w:rsidRPr="00D41C37" w14:paraId="37FF88BC" w14:textId="77777777" w:rsidTr="00E92149">
        <w:trPr>
          <w:trHeight w:val="60"/>
          <w:jc w:val="center"/>
        </w:trPr>
        <w:tc>
          <w:tcPr>
            <w:tcW w:w="1236" w:type="dxa"/>
            <w:tcBorders>
              <w:left w:val="single" w:sz="4" w:space="0" w:color="auto"/>
              <w:bottom w:val="single" w:sz="4" w:space="0" w:color="auto"/>
            </w:tcBorders>
            <w:vAlign w:val="center"/>
          </w:tcPr>
          <w:p w14:paraId="71FA1810" w14:textId="77777777" w:rsidR="001D54F7" w:rsidRPr="00D41C37" w:rsidRDefault="001D54F7" w:rsidP="00E92149">
            <w:pPr>
              <w:jc w:val="center"/>
              <w:rPr>
                <w:sz w:val="18"/>
                <w:szCs w:val="18"/>
              </w:rPr>
            </w:pPr>
            <w:r>
              <w:rPr>
                <w:rFonts w:hint="eastAsia"/>
                <w:sz w:val="18"/>
                <w:szCs w:val="18"/>
              </w:rPr>
              <w:t>HfO</w:t>
            </w:r>
            <w:r w:rsidRPr="007960AB">
              <w:rPr>
                <w:rFonts w:hint="eastAsia"/>
                <w:sz w:val="18"/>
                <w:szCs w:val="18"/>
                <w:vertAlign w:val="subscript"/>
              </w:rPr>
              <w:t>2</w:t>
            </w:r>
          </w:p>
        </w:tc>
        <w:tc>
          <w:tcPr>
            <w:tcW w:w="1409" w:type="dxa"/>
            <w:tcBorders>
              <w:bottom w:val="single" w:sz="4" w:space="0" w:color="auto"/>
            </w:tcBorders>
            <w:vAlign w:val="center"/>
          </w:tcPr>
          <w:p w14:paraId="227A1ACC" w14:textId="77777777" w:rsidR="001D54F7" w:rsidRPr="00D41C37" w:rsidRDefault="001D54F7" w:rsidP="00E92149">
            <w:pPr>
              <w:jc w:val="center"/>
              <w:rPr>
                <w:rFonts w:hAnsi="Arial"/>
                <w:sz w:val="18"/>
                <w:szCs w:val="18"/>
              </w:rPr>
            </w:pPr>
            <w:r>
              <w:rPr>
                <w:rFonts w:hAnsi="Arial" w:hint="eastAsia"/>
                <w:sz w:val="18"/>
                <w:szCs w:val="18"/>
              </w:rPr>
              <w:t>115</w:t>
            </w:r>
          </w:p>
        </w:tc>
        <w:tc>
          <w:tcPr>
            <w:tcW w:w="1553" w:type="dxa"/>
            <w:tcBorders>
              <w:bottom w:val="single" w:sz="4" w:space="0" w:color="auto"/>
            </w:tcBorders>
            <w:vAlign w:val="center"/>
          </w:tcPr>
          <w:p w14:paraId="4162B6B0"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1833" w:type="dxa"/>
            <w:tcBorders>
              <w:bottom w:val="single" w:sz="4" w:space="0" w:color="auto"/>
            </w:tcBorders>
            <w:vAlign w:val="center"/>
          </w:tcPr>
          <w:p w14:paraId="030748B8" w14:textId="77777777" w:rsidR="001D54F7" w:rsidRPr="00D41C37" w:rsidRDefault="001D54F7" w:rsidP="00E92149">
            <w:pPr>
              <w:jc w:val="center"/>
              <w:rPr>
                <w:rFonts w:hAnsi="Arial"/>
                <w:sz w:val="18"/>
                <w:szCs w:val="18"/>
              </w:rPr>
            </w:pPr>
            <w:r>
              <w:rPr>
                <w:rFonts w:hAnsi="Arial" w:hint="eastAsia"/>
                <w:sz w:val="18"/>
                <w:szCs w:val="18"/>
              </w:rPr>
              <w:t>主要反应</w:t>
            </w:r>
          </w:p>
        </w:tc>
        <w:tc>
          <w:tcPr>
            <w:tcW w:w="1693" w:type="dxa"/>
            <w:tcBorders>
              <w:bottom w:val="single" w:sz="4" w:space="0" w:color="auto"/>
            </w:tcBorders>
            <w:vAlign w:val="center"/>
          </w:tcPr>
          <w:p w14:paraId="497D78F6" w14:textId="77777777" w:rsidR="001D54F7" w:rsidRPr="00D41C37" w:rsidRDefault="001D54F7" w:rsidP="00E92149">
            <w:pPr>
              <w:jc w:val="center"/>
              <w:rPr>
                <w:rFonts w:hAnsi="Arial"/>
                <w:sz w:val="18"/>
                <w:szCs w:val="18"/>
              </w:rPr>
            </w:pPr>
            <w:r>
              <w:rPr>
                <w:rFonts w:hAnsi="Arial" w:hint="eastAsia"/>
                <w:sz w:val="18"/>
                <w:szCs w:val="18"/>
              </w:rPr>
              <w:t>次要反应</w:t>
            </w:r>
          </w:p>
        </w:tc>
        <w:tc>
          <w:tcPr>
            <w:tcW w:w="2116" w:type="dxa"/>
            <w:tcBorders>
              <w:bottom w:val="single" w:sz="4" w:space="0" w:color="auto"/>
              <w:right w:val="single" w:sz="4" w:space="0" w:color="auto"/>
            </w:tcBorders>
            <w:vAlign w:val="center"/>
          </w:tcPr>
          <w:p w14:paraId="6D963F19" w14:textId="77777777" w:rsidR="001D54F7" w:rsidRPr="00D41C37" w:rsidRDefault="001D54F7" w:rsidP="00E92149">
            <w:pPr>
              <w:jc w:val="left"/>
              <w:rPr>
                <w:sz w:val="18"/>
                <w:szCs w:val="18"/>
              </w:rPr>
            </w:pPr>
            <w:r w:rsidRPr="00055E5E">
              <w:rPr>
                <w:rFonts w:hint="eastAsia"/>
                <w:sz w:val="18"/>
                <w:szCs w:val="18"/>
              </w:rPr>
              <w:t>石墨堆中子注量率测</w:t>
            </w:r>
            <w:r>
              <w:rPr>
                <w:rFonts w:hint="eastAsia"/>
                <w:sz w:val="18"/>
                <w:szCs w:val="18"/>
              </w:rPr>
              <w:t>量：石墨堆局部控制；</w:t>
            </w:r>
            <w:r w:rsidRPr="00055E5E">
              <w:rPr>
                <w:rFonts w:hint="eastAsia"/>
                <w:sz w:val="18"/>
                <w:szCs w:val="18"/>
              </w:rPr>
              <w:t>石墨堆局部保护</w:t>
            </w:r>
          </w:p>
        </w:tc>
      </w:tr>
    </w:tbl>
    <w:p w14:paraId="612D6871" w14:textId="77777777" w:rsidR="00E92149" w:rsidRDefault="001D54F7">
      <w:pPr>
        <w:pStyle w:val="af8"/>
        <w:numPr>
          <w:ilvl w:val="0"/>
          <w:numId w:val="0"/>
        </w:numPr>
      </w:pPr>
      <w:r>
        <w:rPr>
          <w:rFonts w:hint="eastAsia"/>
        </w:rPr>
        <w:t>表B.2</w:t>
      </w:r>
      <w:r w:rsidRPr="00A17B00">
        <w:rPr>
          <w:rFonts w:hint="eastAsia"/>
        </w:rPr>
        <w:t>用于核反应堆的典型自给能探测器参考绝缘电阻</w:t>
      </w: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256"/>
        <w:gridCol w:w="1269"/>
        <w:gridCol w:w="1128"/>
        <w:gridCol w:w="1516"/>
        <w:gridCol w:w="1819"/>
        <w:gridCol w:w="1701"/>
      </w:tblGrid>
      <w:tr w:rsidR="001D54F7" w:rsidRPr="00D41C37" w14:paraId="4022975B" w14:textId="77777777" w:rsidTr="00E92149">
        <w:trPr>
          <w:trHeight w:val="291"/>
          <w:jc w:val="center"/>
        </w:trPr>
        <w:tc>
          <w:tcPr>
            <w:tcW w:w="1118" w:type="dxa"/>
            <w:tcBorders>
              <w:left w:val="single" w:sz="4" w:space="0" w:color="auto"/>
            </w:tcBorders>
            <w:vAlign w:val="center"/>
          </w:tcPr>
          <w:p w14:paraId="260C9038" w14:textId="77777777" w:rsidR="001D54F7" w:rsidRPr="00425511" w:rsidRDefault="001D54F7" w:rsidP="00E92149">
            <w:pPr>
              <w:jc w:val="center"/>
              <w:rPr>
                <w:sz w:val="18"/>
                <w:szCs w:val="18"/>
              </w:rPr>
            </w:pPr>
            <w:r w:rsidRPr="00425511">
              <w:rPr>
                <w:sz w:val="18"/>
                <w:szCs w:val="18"/>
              </w:rPr>
              <w:t>发射体材料</w:t>
            </w:r>
          </w:p>
        </w:tc>
        <w:tc>
          <w:tcPr>
            <w:tcW w:w="1256" w:type="dxa"/>
            <w:vAlign w:val="center"/>
          </w:tcPr>
          <w:p w14:paraId="4B056DAA" w14:textId="77777777" w:rsidR="001D54F7" w:rsidRPr="00425511" w:rsidRDefault="001D54F7" w:rsidP="00E92149">
            <w:pPr>
              <w:jc w:val="center"/>
              <w:rPr>
                <w:sz w:val="18"/>
                <w:szCs w:val="18"/>
              </w:rPr>
            </w:pPr>
            <w:r w:rsidRPr="00425511">
              <w:rPr>
                <w:sz w:val="18"/>
                <w:szCs w:val="18"/>
              </w:rPr>
              <w:t>发射体直径（</w:t>
            </w:r>
            <w:r w:rsidRPr="00425511">
              <w:rPr>
                <w:sz w:val="18"/>
                <w:szCs w:val="18"/>
              </w:rPr>
              <w:t>mm</w:t>
            </w:r>
            <w:r w:rsidRPr="00425511">
              <w:rPr>
                <w:sz w:val="18"/>
                <w:szCs w:val="18"/>
              </w:rPr>
              <w:t>）</w:t>
            </w:r>
          </w:p>
        </w:tc>
        <w:tc>
          <w:tcPr>
            <w:tcW w:w="1269" w:type="dxa"/>
            <w:vAlign w:val="center"/>
          </w:tcPr>
          <w:p w14:paraId="2A4CEAE0" w14:textId="77777777" w:rsidR="001D54F7" w:rsidRPr="00425511" w:rsidRDefault="001D54F7" w:rsidP="00E92149">
            <w:pPr>
              <w:jc w:val="center"/>
              <w:rPr>
                <w:sz w:val="18"/>
                <w:szCs w:val="18"/>
              </w:rPr>
            </w:pPr>
            <w:r w:rsidRPr="00425511">
              <w:rPr>
                <w:sz w:val="18"/>
                <w:szCs w:val="18"/>
              </w:rPr>
              <w:t>发射体长度</w:t>
            </w:r>
          </w:p>
          <w:p w14:paraId="63DB5E3A" w14:textId="77777777" w:rsidR="001D54F7" w:rsidRPr="00425511" w:rsidRDefault="001D54F7" w:rsidP="00E92149">
            <w:pPr>
              <w:jc w:val="center"/>
              <w:rPr>
                <w:sz w:val="18"/>
                <w:szCs w:val="18"/>
              </w:rPr>
            </w:pPr>
            <w:r w:rsidRPr="00425511">
              <w:rPr>
                <w:sz w:val="18"/>
                <w:szCs w:val="18"/>
              </w:rPr>
              <w:t>（</w:t>
            </w:r>
            <w:r w:rsidRPr="00425511">
              <w:rPr>
                <w:sz w:val="18"/>
                <w:szCs w:val="18"/>
              </w:rPr>
              <w:t>mm</w:t>
            </w:r>
            <w:r w:rsidRPr="00425511">
              <w:rPr>
                <w:sz w:val="18"/>
                <w:szCs w:val="18"/>
              </w:rPr>
              <w:t>）</w:t>
            </w:r>
          </w:p>
        </w:tc>
        <w:tc>
          <w:tcPr>
            <w:tcW w:w="1128" w:type="dxa"/>
            <w:vAlign w:val="center"/>
          </w:tcPr>
          <w:p w14:paraId="71BAC284" w14:textId="77777777" w:rsidR="001D54F7" w:rsidRPr="00425511" w:rsidRDefault="001D54F7" w:rsidP="00E92149">
            <w:pPr>
              <w:jc w:val="center"/>
              <w:rPr>
                <w:sz w:val="18"/>
                <w:szCs w:val="18"/>
              </w:rPr>
            </w:pPr>
            <w:r w:rsidRPr="00425511">
              <w:rPr>
                <w:sz w:val="18"/>
                <w:szCs w:val="18"/>
              </w:rPr>
              <w:t>绝缘体材料</w:t>
            </w:r>
          </w:p>
        </w:tc>
        <w:tc>
          <w:tcPr>
            <w:tcW w:w="1516" w:type="dxa"/>
            <w:vAlign w:val="center"/>
          </w:tcPr>
          <w:p w14:paraId="24C52DED" w14:textId="77777777" w:rsidR="001D54F7" w:rsidRPr="00425511" w:rsidRDefault="001D54F7" w:rsidP="00E92149">
            <w:pPr>
              <w:jc w:val="center"/>
              <w:rPr>
                <w:sz w:val="18"/>
                <w:szCs w:val="18"/>
              </w:rPr>
            </w:pPr>
            <w:r w:rsidRPr="00425511">
              <w:rPr>
                <w:sz w:val="18"/>
                <w:szCs w:val="18"/>
              </w:rPr>
              <w:t>发射极直径</w:t>
            </w:r>
          </w:p>
          <w:p w14:paraId="3B7FAD32" w14:textId="77777777" w:rsidR="001D54F7" w:rsidRPr="00425511" w:rsidRDefault="001D54F7" w:rsidP="00E92149">
            <w:pPr>
              <w:jc w:val="center"/>
              <w:rPr>
                <w:sz w:val="18"/>
                <w:szCs w:val="18"/>
              </w:rPr>
            </w:pPr>
            <w:r w:rsidRPr="00425511">
              <w:rPr>
                <w:sz w:val="18"/>
                <w:szCs w:val="18"/>
              </w:rPr>
              <w:t>（</w:t>
            </w:r>
            <w:r w:rsidRPr="00425511">
              <w:rPr>
                <w:sz w:val="18"/>
                <w:szCs w:val="18"/>
              </w:rPr>
              <w:t>mm</w:t>
            </w:r>
            <w:r w:rsidRPr="00425511">
              <w:rPr>
                <w:sz w:val="18"/>
                <w:szCs w:val="18"/>
              </w:rPr>
              <w:t>）</w:t>
            </w:r>
          </w:p>
        </w:tc>
        <w:tc>
          <w:tcPr>
            <w:tcW w:w="1819" w:type="dxa"/>
            <w:vAlign w:val="center"/>
          </w:tcPr>
          <w:p w14:paraId="2C2437AC" w14:textId="77777777" w:rsidR="001D54F7" w:rsidRPr="00425511" w:rsidRDefault="001D54F7" w:rsidP="00E92149">
            <w:pPr>
              <w:jc w:val="center"/>
            </w:pPr>
            <w:r w:rsidRPr="00425511">
              <w:t>常温绝缘电阻</w:t>
            </w:r>
          </w:p>
          <w:p w14:paraId="04789987" w14:textId="77777777" w:rsidR="001D54F7" w:rsidRPr="00425511" w:rsidRDefault="001D54F7" w:rsidP="00E92149">
            <w:pPr>
              <w:jc w:val="center"/>
              <w:rPr>
                <w:sz w:val="18"/>
                <w:szCs w:val="18"/>
              </w:rPr>
            </w:pPr>
            <w:r w:rsidRPr="00425511">
              <w:t>（</w:t>
            </w:r>
            <w:r w:rsidRPr="00425511">
              <w:t>Ω</w:t>
            </w:r>
            <w:r w:rsidRPr="00425511">
              <w:t>）</w:t>
            </w:r>
          </w:p>
        </w:tc>
        <w:tc>
          <w:tcPr>
            <w:tcW w:w="1701" w:type="dxa"/>
            <w:vAlign w:val="center"/>
          </w:tcPr>
          <w:p w14:paraId="21A693EE" w14:textId="77777777" w:rsidR="001D54F7" w:rsidRPr="00425511" w:rsidRDefault="001D54F7" w:rsidP="00E92149">
            <w:pPr>
              <w:jc w:val="center"/>
            </w:pPr>
            <w:r w:rsidRPr="00425511">
              <w:t>高温（</w:t>
            </w:r>
            <w:r w:rsidRPr="00425511">
              <w:t>350℃</w:t>
            </w:r>
            <w:r w:rsidRPr="00425511">
              <w:t>）绝缘电阻</w:t>
            </w:r>
          </w:p>
          <w:p w14:paraId="0E85DAAB" w14:textId="77777777" w:rsidR="001D54F7" w:rsidRPr="00425511" w:rsidRDefault="001D54F7" w:rsidP="00E92149">
            <w:pPr>
              <w:jc w:val="center"/>
              <w:rPr>
                <w:sz w:val="18"/>
                <w:szCs w:val="18"/>
              </w:rPr>
            </w:pPr>
            <w:r w:rsidRPr="00425511">
              <w:t>（</w:t>
            </w:r>
            <w:r w:rsidRPr="00425511">
              <w:t>Ω</w:t>
            </w:r>
            <w:r w:rsidRPr="00425511">
              <w:t>）</w:t>
            </w:r>
          </w:p>
        </w:tc>
      </w:tr>
      <w:tr w:rsidR="001D54F7" w:rsidRPr="00D41C37" w14:paraId="724C7719" w14:textId="77777777" w:rsidTr="00E92149">
        <w:trPr>
          <w:trHeight w:val="345"/>
          <w:jc w:val="center"/>
        </w:trPr>
        <w:tc>
          <w:tcPr>
            <w:tcW w:w="1118" w:type="dxa"/>
            <w:tcBorders>
              <w:left w:val="single" w:sz="4" w:space="0" w:color="auto"/>
              <w:bottom w:val="single" w:sz="4" w:space="0" w:color="auto"/>
            </w:tcBorders>
            <w:vAlign w:val="center"/>
          </w:tcPr>
          <w:p w14:paraId="0A15519B" w14:textId="77777777" w:rsidR="001D54F7" w:rsidRPr="00425511" w:rsidRDefault="001D54F7" w:rsidP="00E92149">
            <w:pPr>
              <w:jc w:val="center"/>
              <w:rPr>
                <w:sz w:val="18"/>
                <w:szCs w:val="18"/>
              </w:rPr>
            </w:pPr>
            <w:r w:rsidRPr="00425511">
              <w:rPr>
                <w:sz w:val="18"/>
                <w:szCs w:val="18"/>
              </w:rPr>
              <w:t>钒</w:t>
            </w:r>
          </w:p>
        </w:tc>
        <w:tc>
          <w:tcPr>
            <w:tcW w:w="1256" w:type="dxa"/>
            <w:tcBorders>
              <w:bottom w:val="single" w:sz="4" w:space="0" w:color="auto"/>
            </w:tcBorders>
            <w:vAlign w:val="center"/>
          </w:tcPr>
          <w:p w14:paraId="6EE86F16" w14:textId="77777777" w:rsidR="001D54F7" w:rsidRPr="00425511" w:rsidRDefault="001D54F7" w:rsidP="00E92149">
            <w:pPr>
              <w:jc w:val="center"/>
              <w:rPr>
                <w:sz w:val="18"/>
                <w:szCs w:val="18"/>
              </w:rPr>
            </w:pPr>
            <w:r w:rsidRPr="00425511">
              <w:rPr>
                <w:sz w:val="18"/>
                <w:szCs w:val="18"/>
              </w:rPr>
              <w:t>1.0</w:t>
            </w:r>
          </w:p>
        </w:tc>
        <w:tc>
          <w:tcPr>
            <w:tcW w:w="1269" w:type="dxa"/>
            <w:tcBorders>
              <w:bottom w:val="single" w:sz="4" w:space="0" w:color="auto"/>
            </w:tcBorders>
            <w:vAlign w:val="center"/>
          </w:tcPr>
          <w:p w14:paraId="65FA9FA4" w14:textId="77777777" w:rsidR="001D54F7" w:rsidRPr="00425511" w:rsidRDefault="001D54F7" w:rsidP="00E92149">
            <w:pPr>
              <w:jc w:val="center"/>
              <w:rPr>
                <w:sz w:val="18"/>
                <w:szCs w:val="18"/>
              </w:rPr>
            </w:pPr>
            <w:r w:rsidRPr="00425511">
              <w:rPr>
                <w:sz w:val="18"/>
                <w:szCs w:val="18"/>
              </w:rPr>
              <w:t>609</w:t>
            </w:r>
          </w:p>
        </w:tc>
        <w:tc>
          <w:tcPr>
            <w:tcW w:w="1128" w:type="dxa"/>
            <w:tcBorders>
              <w:bottom w:val="single" w:sz="4" w:space="0" w:color="auto"/>
            </w:tcBorders>
            <w:vAlign w:val="center"/>
          </w:tcPr>
          <w:p w14:paraId="5ACB5222" w14:textId="77777777" w:rsidR="001D54F7" w:rsidRPr="00425511" w:rsidRDefault="001D54F7" w:rsidP="00E92149">
            <w:pPr>
              <w:jc w:val="center"/>
              <w:rPr>
                <w:sz w:val="18"/>
                <w:szCs w:val="18"/>
              </w:rPr>
            </w:pPr>
            <w:r w:rsidRPr="00425511">
              <w:rPr>
                <w:sz w:val="18"/>
                <w:szCs w:val="18"/>
              </w:rPr>
              <w:t>Al</w:t>
            </w:r>
            <w:r w:rsidRPr="007960AB">
              <w:rPr>
                <w:sz w:val="18"/>
                <w:szCs w:val="18"/>
                <w:vertAlign w:val="subscript"/>
              </w:rPr>
              <w:t>2</w:t>
            </w:r>
            <w:r w:rsidRPr="00425511">
              <w:rPr>
                <w:sz w:val="18"/>
                <w:szCs w:val="18"/>
              </w:rPr>
              <w:t>O</w:t>
            </w:r>
            <w:r w:rsidRPr="007960AB">
              <w:rPr>
                <w:sz w:val="18"/>
                <w:szCs w:val="18"/>
                <w:vertAlign w:val="subscript"/>
              </w:rPr>
              <w:t>3</w:t>
            </w:r>
          </w:p>
        </w:tc>
        <w:tc>
          <w:tcPr>
            <w:tcW w:w="1516" w:type="dxa"/>
            <w:tcBorders>
              <w:bottom w:val="single" w:sz="4" w:space="0" w:color="auto"/>
            </w:tcBorders>
            <w:vAlign w:val="center"/>
          </w:tcPr>
          <w:p w14:paraId="451AD059" w14:textId="77777777" w:rsidR="001D54F7" w:rsidRPr="00425511" w:rsidRDefault="001D54F7" w:rsidP="00E92149">
            <w:pPr>
              <w:jc w:val="center"/>
              <w:rPr>
                <w:sz w:val="18"/>
                <w:szCs w:val="18"/>
              </w:rPr>
            </w:pPr>
            <w:r w:rsidRPr="00425511">
              <w:rPr>
                <w:sz w:val="18"/>
                <w:szCs w:val="18"/>
              </w:rPr>
              <w:t>2.0</w:t>
            </w:r>
          </w:p>
        </w:tc>
        <w:tc>
          <w:tcPr>
            <w:tcW w:w="1819" w:type="dxa"/>
            <w:tcBorders>
              <w:bottom w:val="single" w:sz="4" w:space="0" w:color="auto"/>
            </w:tcBorders>
            <w:vAlign w:val="center"/>
          </w:tcPr>
          <w:p w14:paraId="30B7B2AF" w14:textId="77777777" w:rsidR="001D54F7" w:rsidRPr="00425511" w:rsidRDefault="001D54F7" w:rsidP="00E92149">
            <w:pPr>
              <w:jc w:val="center"/>
              <w:rPr>
                <w:sz w:val="18"/>
                <w:szCs w:val="18"/>
              </w:rPr>
            </w:pPr>
            <w:r w:rsidRPr="00425511">
              <w:rPr>
                <w:sz w:val="18"/>
                <w:szCs w:val="18"/>
              </w:rPr>
              <w:t>＞</w:t>
            </w:r>
            <w:r w:rsidRPr="00425511">
              <w:rPr>
                <w:sz w:val="18"/>
                <w:szCs w:val="18"/>
              </w:rPr>
              <w:t>10</w:t>
            </w:r>
            <w:r w:rsidRPr="00425511">
              <w:rPr>
                <w:sz w:val="18"/>
                <w:szCs w:val="18"/>
                <w:vertAlign w:val="superscript"/>
              </w:rPr>
              <w:t>12</w:t>
            </w:r>
          </w:p>
        </w:tc>
        <w:tc>
          <w:tcPr>
            <w:tcW w:w="1701" w:type="dxa"/>
            <w:tcBorders>
              <w:bottom w:val="single" w:sz="4" w:space="0" w:color="auto"/>
            </w:tcBorders>
            <w:vAlign w:val="center"/>
          </w:tcPr>
          <w:p w14:paraId="124EC0F0" w14:textId="77777777" w:rsidR="001D54F7" w:rsidRPr="00425511" w:rsidRDefault="001D54F7" w:rsidP="00E92149">
            <w:pPr>
              <w:jc w:val="center"/>
              <w:rPr>
                <w:sz w:val="18"/>
                <w:szCs w:val="18"/>
              </w:rPr>
            </w:pPr>
            <w:r w:rsidRPr="00425511">
              <w:rPr>
                <w:sz w:val="18"/>
                <w:szCs w:val="18"/>
              </w:rPr>
              <w:t>&gt;10</w:t>
            </w:r>
            <w:r>
              <w:rPr>
                <w:rFonts w:hint="eastAsia"/>
                <w:sz w:val="18"/>
                <w:szCs w:val="18"/>
                <w:vertAlign w:val="superscript"/>
              </w:rPr>
              <w:t>8</w:t>
            </w:r>
          </w:p>
        </w:tc>
      </w:tr>
      <w:tr w:rsidR="0021238D" w:rsidRPr="00D41C37" w14:paraId="09D68EB0" w14:textId="77777777" w:rsidTr="00E92149">
        <w:trPr>
          <w:trHeight w:val="345"/>
          <w:jc w:val="center"/>
        </w:trPr>
        <w:tc>
          <w:tcPr>
            <w:tcW w:w="1118" w:type="dxa"/>
            <w:tcBorders>
              <w:left w:val="single" w:sz="4" w:space="0" w:color="auto"/>
              <w:bottom w:val="single" w:sz="4" w:space="0" w:color="auto"/>
            </w:tcBorders>
            <w:vAlign w:val="center"/>
          </w:tcPr>
          <w:p w14:paraId="7A81F7F5" w14:textId="77777777" w:rsidR="0021238D" w:rsidRPr="00425511" w:rsidRDefault="0021238D" w:rsidP="00E92149">
            <w:pPr>
              <w:jc w:val="center"/>
              <w:rPr>
                <w:sz w:val="18"/>
                <w:szCs w:val="18"/>
              </w:rPr>
            </w:pPr>
            <w:r w:rsidRPr="00425511">
              <w:rPr>
                <w:sz w:val="18"/>
                <w:szCs w:val="18"/>
              </w:rPr>
              <w:t>钒</w:t>
            </w:r>
          </w:p>
        </w:tc>
        <w:tc>
          <w:tcPr>
            <w:tcW w:w="1256" w:type="dxa"/>
            <w:tcBorders>
              <w:bottom w:val="single" w:sz="4" w:space="0" w:color="auto"/>
            </w:tcBorders>
            <w:vAlign w:val="center"/>
          </w:tcPr>
          <w:p w14:paraId="67127833" w14:textId="77777777" w:rsidR="0021238D" w:rsidRPr="00425511" w:rsidRDefault="000D40C0" w:rsidP="00E92149">
            <w:pPr>
              <w:jc w:val="center"/>
              <w:rPr>
                <w:sz w:val="18"/>
                <w:szCs w:val="18"/>
              </w:rPr>
            </w:pPr>
            <w:r>
              <w:rPr>
                <w:rFonts w:hint="eastAsia"/>
                <w:sz w:val="18"/>
                <w:szCs w:val="18"/>
              </w:rPr>
              <w:t>2.0</w:t>
            </w:r>
          </w:p>
        </w:tc>
        <w:tc>
          <w:tcPr>
            <w:tcW w:w="1269" w:type="dxa"/>
            <w:tcBorders>
              <w:bottom w:val="single" w:sz="4" w:space="0" w:color="auto"/>
            </w:tcBorders>
            <w:vAlign w:val="center"/>
          </w:tcPr>
          <w:p w14:paraId="4A9A22A7" w14:textId="77777777" w:rsidR="0021238D" w:rsidRPr="00425511" w:rsidRDefault="000D40C0" w:rsidP="00E92149">
            <w:pPr>
              <w:jc w:val="center"/>
              <w:rPr>
                <w:sz w:val="18"/>
                <w:szCs w:val="18"/>
              </w:rPr>
            </w:pPr>
            <w:r>
              <w:rPr>
                <w:rFonts w:hint="eastAsia"/>
                <w:sz w:val="18"/>
                <w:szCs w:val="18"/>
              </w:rPr>
              <w:t>1</w:t>
            </w:r>
            <w:r w:rsidR="00B90571">
              <w:rPr>
                <w:rFonts w:hint="eastAsia"/>
                <w:sz w:val="18"/>
                <w:szCs w:val="18"/>
              </w:rPr>
              <w:t>00</w:t>
            </w:r>
          </w:p>
        </w:tc>
        <w:tc>
          <w:tcPr>
            <w:tcW w:w="1128" w:type="dxa"/>
            <w:tcBorders>
              <w:bottom w:val="single" w:sz="4" w:space="0" w:color="auto"/>
            </w:tcBorders>
            <w:vAlign w:val="center"/>
          </w:tcPr>
          <w:p w14:paraId="1630509D" w14:textId="77777777" w:rsidR="0021238D" w:rsidRPr="00425511" w:rsidRDefault="0021238D" w:rsidP="00E92149">
            <w:pPr>
              <w:jc w:val="center"/>
              <w:rPr>
                <w:sz w:val="18"/>
                <w:szCs w:val="18"/>
              </w:rPr>
            </w:pPr>
            <w:r w:rsidRPr="00425511">
              <w:rPr>
                <w:sz w:val="18"/>
                <w:szCs w:val="18"/>
              </w:rPr>
              <w:t>Al</w:t>
            </w:r>
            <w:r w:rsidRPr="007960AB">
              <w:rPr>
                <w:sz w:val="18"/>
                <w:szCs w:val="18"/>
                <w:vertAlign w:val="subscript"/>
              </w:rPr>
              <w:t>2</w:t>
            </w:r>
            <w:r w:rsidRPr="00425511">
              <w:rPr>
                <w:sz w:val="18"/>
                <w:szCs w:val="18"/>
              </w:rPr>
              <w:t>O</w:t>
            </w:r>
            <w:r w:rsidRPr="007960AB">
              <w:rPr>
                <w:sz w:val="18"/>
                <w:szCs w:val="18"/>
                <w:vertAlign w:val="subscript"/>
              </w:rPr>
              <w:t>3</w:t>
            </w:r>
          </w:p>
        </w:tc>
        <w:tc>
          <w:tcPr>
            <w:tcW w:w="1516" w:type="dxa"/>
            <w:tcBorders>
              <w:bottom w:val="single" w:sz="4" w:space="0" w:color="auto"/>
            </w:tcBorders>
            <w:vAlign w:val="center"/>
          </w:tcPr>
          <w:p w14:paraId="569158BF" w14:textId="77777777" w:rsidR="0021238D" w:rsidRPr="00425511" w:rsidRDefault="00B90571" w:rsidP="000D40C0">
            <w:pPr>
              <w:jc w:val="center"/>
              <w:rPr>
                <w:sz w:val="18"/>
                <w:szCs w:val="18"/>
              </w:rPr>
            </w:pPr>
            <w:r>
              <w:rPr>
                <w:rFonts w:hint="eastAsia"/>
                <w:sz w:val="18"/>
                <w:szCs w:val="18"/>
              </w:rPr>
              <w:t>3</w:t>
            </w:r>
            <w:r w:rsidR="00771F6C">
              <w:rPr>
                <w:rFonts w:hint="eastAsia"/>
                <w:sz w:val="18"/>
                <w:szCs w:val="18"/>
              </w:rPr>
              <w:t>.</w:t>
            </w:r>
            <w:r w:rsidR="000D40C0">
              <w:rPr>
                <w:rFonts w:hint="eastAsia"/>
                <w:sz w:val="18"/>
                <w:szCs w:val="18"/>
              </w:rPr>
              <w:t>5</w:t>
            </w:r>
          </w:p>
        </w:tc>
        <w:tc>
          <w:tcPr>
            <w:tcW w:w="1819" w:type="dxa"/>
            <w:tcBorders>
              <w:bottom w:val="single" w:sz="4" w:space="0" w:color="auto"/>
            </w:tcBorders>
            <w:vAlign w:val="center"/>
          </w:tcPr>
          <w:p w14:paraId="21067CB1" w14:textId="77777777" w:rsidR="0021238D" w:rsidRPr="00425511" w:rsidRDefault="0021238D" w:rsidP="00E92149">
            <w:pPr>
              <w:jc w:val="center"/>
              <w:rPr>
                <w:sz w:val="18"/>
                <w:szCs w:val="18"/>
              </w:rPr>
            </w:pPr>
            <w:r w:rsidRPr="00425511">
              <w:rPr>
                <w:sz w:val="18"/>
                <w:szCs w:val="18"/>
              </w:rPr>
              <w:t>＞</w:t>
            </w:r>
            <w:r w:rsidRPr="00425511">
              <w:rPr>
                <w:sz w:val="18"/>
                <w:szCs w:val="18"/>
              </w:rPr>
              <w:t>10</w:t>
            </w:r>
            <w:r w:rsidRPr="00425511">
              <w:rPr>
                <w:sz w:val="18"/>
                <w:szCs w:val="18"/>
                <w:vertAlign w:val="superscript"/>
              </w:rPr>
              <w:t>12</w:t>
            </w:r>
          </w:p>
        </w:tc>
        <w:tc>
          <w:tcPr>
            <w:tcW w:w="1701" w:type="dxa"/>
            <w:tcBorders>
              <w:bottom w:val="single" w:sz="4" w:space="0" w:color="auto"/>
            </w:tcBorders>
            <w:vAlign w:val="center"/>
          </w:tcPr>
          <w:p w14:paraId="10EA5BF5" w14:textId="77777777" w:rsidR="0021238D" w:rsidRPr="00425511" w:rsidRDefault="0021238D" w:rsidP="00E92149">
            <w:pPr>
              <w:jc w:val="center"/>
              <w:rPr>
                <w:sz w:val="18"/>
                <w:szCs w:val="18"/>
              </w:rPr>
            </w:pPr>
            <w:r w:rsidRPr="00425511">
              <w:rPr>
                <w:sz w:val="18"/>
                <w:szCs w:val="18"/>
              </w:rPr>
              <w:t>&gt;10</w:t>
            </w:r>
            <w:r>
              <w:rPr>
                <w:rFonts w:hint="eastAsia"/>
                <w:sz w:val="18"/>
                <w:szCs w:val="18"/>
                <w:vertAlign w:val="superscript"/>
              </w:rPr>
              <w:t>8</w:t>
            </w:r>
          </w:p>
        </w:tc>
      </w:tr>
      <w:tr w:rsidR="007960AB" w:rsidRPr="00D41C37" w14:paraId="23E1FB91" w14:textId="77777777" w:rsidTr="00E92149">
        <w:trPr>
          <w:trHeight w:val="60"/>
          <w:jc w:val="center"/>
        </w:trPr>
        <w:tc>
          <w:tcPr>
            <w:tcW w:w="1118" w:type="dxa"/>
            <w:tcBorders>
              <w:left w:val="single" w:sz="4" w:space="0" w:color="auto"/>
            </w:tcBorders>
            <w:vAlign w:val="center"/>
          </w:tcPr>
          <w:p w14:paraId="072CB0C3" w14:textId="77777777" w:rsidR="007960AB" w:rsidRPr="00425511" w:rsidRDefault="007960AB" w:rsidP="007960AB">
            <w:pPr>
              <w:jc w:val="center"/>
              <w:rPr>
                <w:sz w:val="18"/>
                <w:szCs w:val="18"/>
              </w:rPr>
            </w:pPr>
            <w:r w:rsidRPr="00425511">
              <w:rPr>
                <w:sz w:val="18"/>
                <w:szCs w:val="18"/>
              </w:rPr>
              <w:t>钴</w:t>
            </w:r>
          </w:p>
        </w:tc>
        <w:tc>
          <w:tcPr>
            <w:tcW w:w="1256" w:type="dxa"/>
            <w:vAlign w:val="center"/>
          </w:tcPr>
          <w:p w14:paraId="5885CC81" w14:textId="77777777" w:rsidR="007960AB" w:rsidRPr="00425511" w:rsidRDefault="007960AB" w:rsidP="007960AB">
            <w:pPr>
              <w:jc w:val="center"/>
              <w:rPr>
                <w:sz w:val="18"/>
                <w:szCs w:val="18"/>
              </w:rPr>
            </w:pPr>
            <w:r w:rsidRPr="00425511">
              <w:rPr>
                <w:sz w:val="18"/>
                <w:szCs w:val="18"/>
              </w:rPr>
              <w:t>2.0</w:t>
            </w:r>
          </w:p>
        </w:tc>
        <w:tc>
          <w:tcPr>
            <w:tcW w:w="1269" w:type="dxa"/>
            <w:vAlign w:val="center"/>
          </w:tcPr>
          <w:p w14:paraId="20035C63" w14:textId="77777777" w:rsidR="007960AB" w:rsidRPr="00425511" w:rsidRDefault="007960AB" w:rsidP="007960AB">
            <w:pPr>
              <w:jc w:val="center"/>
              <w:rPr>
                <w:sz w:val="18"/>
                <w:szCs w:val="18"/>
              </w:rPr>
            </w:pPr>
            <w:r w:rsidRPr="00425511">
              <w:rPr>
                <w:sz w:val="18"/>
                <w:szCs w:val="18"/>
              </w:rPr>
              <w:t>210</w:t>
            </w:r>
          </w:p>
        </w:tc>
        <w:tc>
          <w:tcPr>
            <w:tcW w:w="1128" w:type="dxa"/>
          </w:tcPr>
          <w:p w14:paraId="3BFC0E8B" w14:textId="77777777" w:rsidR="007960AB" w:rsidRPr="00425511" w:rsidRDefault="007960AB" w:rsidP="007960AB">
            <w:pPr>
              <w:jc w:val="center"/>
            </w:pPr>
            <w:r w:rsidRPr="004F597A">
              <w:rPr>
                <w:sz w:val="18"/>
                <w:szCs w:val="18"/>
              </w:rPr>
              <w:t>Al</w:t>
            </w:r>
            <w:r w:rsidRPr="004F597A">
              <w:rPr>
                <w:sz w:val="18"/>
                <w:szCs w:val="18"/>
                <w:vertAlign w:val="subscript"/>
              </w:rPr>
              <w:t>2</w:t>
            </w:r>
            <w:r w:rsidRPr="004F597A">
              <w:rPr>
                <w:sz w:val="18"/>
                <w:szCs w:val="18"/>
              </w:rPr>
              <w:t>O</w:t>
            </w:r>
            <w:r w:rsidRPr="004F597A">
              <w:rPr>
                <w:sz w:val="18"/>
                <w:szCs w:val="18"/>
                <w:vertAlign w:val="subscript"/>
              </w:rPr>
              <w:t>3</w:t>
            </w:r>
          </w:p>
        </w:tc>
        <w:tc>
          <w:tcPr>
            <w:tcW w:w="1516" w:type="dxa"/>
            <w:vAlign w:val="center"/>
          </w:tcPr>
          <w:p w14:paraId="4FC6B666" w14:textId="77777777" w:rsidR="007960AB" w:rsidRPr="00425511" w:rsidRDefault="007960AB" w:rsidP="007960AB">
            <w:pPr>
              <w:jc w:val="center"/>
              <w:rPr>
                <w:sz w:val="18"/>
                <w:szCs w:val="18"/>
              </w:rPr>
            </w:pPr>
            <w:r w:rsidRPr="00425511">
              <w:rPr>
                <w:sz w:val="18"/>
                <w:szCs w:val="18"/>
              </w:rPr>
              <w:t>3.5</w:t>
            </w:r>
          </w:p>
        </w:tc>
        <w:tc>
          <w:tcPr>
            <w:tcW w:w="1819" w:type="dxa"/>
            <w:vAlign w:val="center"/>
          </w:tcPr>
          <w:p w14:paraId="155040F9" w14:textId="77777777" w:rsidR="007960AB" w:rsidRPr="00425511" w:rsidRDefault="007960AB" w:rsidP="007960AB">
            <w:pPr>
              <w:jc w:val="center"/>
              <w:rPr>
                <w:sz w:val="18"/>
                <w:szCs w:val="18"/>
              </w:rPr>
            </w:pPr>
            <w:r w:rsidRPr="00425511">
              <w:rPr>
                <w:sz w:val="18"/>
                <w:szCs w:val="18"/>
              </w:rPr>
              <w:t>＞</w:t>
            </w:r>
            <w:r w:rsidRPr="00425511">
              <w:rPr>
                <w:sz w:val="18"/>
                <w:szCs w:val="18"/>
              </w:rPr>
              <w:t>10</w:t>
            </w:r>
            <w:r w:rsidRPr="00425511">
              <w:rPr>
                <w:sz w:val="18"/>
                <w:szCs w:val="18"/>
                <w:vertAlign w:val="superscript"/>
              </w:rPr>
              <w:t>12</w:t>
            </w:r>
          </w:p>
        </w:tc>
        <w:tc>
          <w:tcPr>
            <w:tcW w:w="1701" w:type="dxa"/>
            <w:vAlign w:val="center"/>
          </w:tcPr>
          <w:p w14:paraId="42D942BC" w14:textId="77777777" w:rsidR="007960AB" w:rsidRPr="00425511" w:rsidRDefault="007960AB" w:rsidP="007960AB">
            <w:pPr>
              <w:jc w:val="center"/>
              <w:rPr>
                <w:sz w:val="18"/>
                <w:szCs w:val="18"/>
              </w:rPr>
            </w:pPr>
            <w:r w:rsidRPr="00425511">
              <w:rPr>
                <w:sz w:val="18"/>
                <w:szCs w:val="18"/>
              </w:rPr>
              <w:t>&gt;10</w:t>
            </w:r>
            <w:r w:rsidRPr="00425511">
              <w:rPr>
                <w:sz w:val="18"/>
                <w:szCs w:val="18"/>
                <w:vertAlign w:val="superscript"/>
              </w:rPr>
              <w:t>8</w:t>
            </w:r>
          </w:p>
        </w:tc>
      </w:tr>
      <w:tr w:rsidR="007960AB" w:rsidRPr="00D41C37" w14:paraId="2A52A0D8" w14:textId="77777777" w:rsidTr="00E92149">
        <w:trPr>
          <w:trHeight w:val="60"/>
          <w:jc w:val="center"/>
        </w:trPr>
        <w:tc>
          <w:tcPr>
            <w:tcW w:w="1118" w:type="dxa"/>
            <w:tcBorders>
              <w:left w:val="single" w:sz="4" w:space="0" w:color="auto"/>
            </w:tcBorders>
            <w:vAlign w:val="center"/>
          </w:tcPr>
          <w:p w14:paraId="2F7CB847" w14:textId="77777777" w:rsidR="007960AB" w:rsidRPr="00425511" w:rsidRDefault="007960AB" w:rsidP="007960AB">
            <w:pPr>
              <w:jc w:val="center"/>
              <w:rPr>
                <w:sz w:val="18"/>
                <w:szCs w:val="18"/>
              </w:rPr>
            </w:pPr>
            <w:r w:rsidRPr="00425511">
              <w:rPr>
                <w:sz w:val="18"/>
                <w:szCs w:val="18"/>
              </w:rPr>
              <w:t>铑</w:t>
            </w:r>
          </w:p>
        </w:tc>
        <w:tc>
          <w:tcPr>
            <w:tcW w:w="1256" w:type="dxa"/>
            <w:vAlign w:val="center"/>
          </w:tcPr>
          <w:p w14:paraId="5EB64406" w14:textId="77777777" w:rsidR="007960AB" w:rsidRPr="00425511" w:rsidRDefault="007960AB" w:rsidP="007960AB">
            <w:pPr>
              <w:jc w:val="center"/>
              <w:rPr>
                <w:sz w:val="18"/>
                <w:szCs w:val="18"/>
              </w:rPr>
            </w:pPr>
            <w:r w:rsidRPr="00425511">
              <w:rPr>
                <w:sz w:val="18"/>
                <w:szCs w:val="18"/>
              </w:rPr>
              <w:t>0.46</w:t>
            </w:r>
          </w:p>
        </w:tc>
        <w:tc>
          <w:tcPr>
            <w:tcW w:w="1269" w:type="dxa"/>
            <w:vAlign w:val="center"/>
          </w:tcPr>
          <w:p w14:paraId="115C77EB" w14:textId="77777777" w:rsidR="007960AB" w:rsidRPr="00425511" w:rsidRDefault="007960AB" w:rsidP="007960AB">
            <w:pPr>
              <w:jc w:val="center"/>
              <w:rPr>
                <w:sz w:val="18"/>
                <w:szCs w:val="18"/>
              </w:rPr>
            </w:pPr>
            <w:r w:rsidRPr="00425511">
              <w:rPr>
                <w:sz w:val="18"/>
                <w:szCs w:val="18"/>
              </w:rPr>
              <w:t>400</w:t>
            </w:r>
          </w:p>
        </w:tc>
        <w:tc>
          <w:tcPr>
            <w:tcW w:w="1128" w:type="dxa"/>
          </w:tcPr>
          <w:p w14:paraId="23712EC4" w14:textId="77777777" w:rsidR="007960AB" w:rsidRPr="00425511" w:rsidRDefault="007960AB" w:rsidP="007960AB">
            <w:pPr>
              <w:jc w:val="center"/>
            </w:pPr>
            <w:r w:rsidRPr="004F597A">
              <w:rPr>
                <w:sz w:val="18"/>
                <w:szCs w:val="18"/>
              </w:rPr>
              <w:t>Al</w:t>
            </w:r>
            <w:r w:rsidRPr="004F597A">
              <w:rPr>
                <w:sz w:val="18"/>
                <w:szCs w:val="18"/>
                <w:vertAlign w:val="subscript"/>
              </w:rPr>
              <w:t>2</w:t>
            </w:r>
            <w:r w:rsidRPr="004F597A">
              <w:rPr>
                <w:sz w:val="18"/>
                <w:szCs w:val="18"/>
              </w:rPr>
              <w:t>O</w:t>
            </w:r>
            <w:r w:rsidRPr="004F597A">
              <w:rPr>
                <w:sz w:val="18"/>
                <w:szCs w:val="18"/>
                <w:vertAlign w:val="subscript"/>
              </w:rPr>
              <w:t>3</w:t>
            </w:r>
          </w:p>
        </w:tc>
        <w:tc>
          <w:tcPr>
            <w:tcW w:w="1516" w:type="dxa"/>
            <w:vAlign w:val="center"/>
          </w:tcPr>
          <w:p w14:paraId="481BD81D" w14:textId="77777777" w:rsidR="007960AB" w:rsidRPr="00425511" w:rsidRDefault="007960AB" w:rsidP="007960AB">
            <w:pPr>
              <w:jc w:val="center"/>
              <w:rPr>
                <w:sz w:val="18"/>
                <w:szCs w:val="18"/>
              </w:rPr>
            </w:pPr>
            <w:r w:rsidRPr="00425511">
              <w:rPr>
                <w:sz w:val="18"/>
                <w:szCs w:val="18"/>
              </w:rPr>
              <w:t>1.57</w:t>
            </w:r>
          </w:p>
        </w:tc>
        <w:tc>
          <w:tcPr>
            <w:tcW w:w="1819" w:type="dxa"/>
            <w:vAlign w:val="center"/>
          </w:tcPr>
          <w:p w14:paraId="6F3EB23D" w14:textId="77777777" w:rsidR="007960AB" w:rsidRPr="00425511" w:rsidRDefault="007960AB" w:rsidP="007960AB">
            <w:pPr>
              <w:jc w:val="center"/>
              <w:rPr>
                <w:sz w:val="18"/>
                <w:szCs w:val="18"/>
              </w:rPr>
            </w:pPr>
            <w:r w:rsidRPr="00425511">
              <w:rPr>
                <w:sz w:val="18"/>
                <w:szCs w:val="18"/>
              </w:rPr>
              <w:t>＞</w:t>
            </w:r>
            <w:r w:rsidRPr="00425511">
              <w:rPr>
                <w:sz w:val="18"/>
                <w:szCs w:val="18"/>
              </w:rPr>
              <w:t>10</w:t>
            </w:r>
            <w:r w:rsidRPr="00425511">
              <w:rPr>
                <w:sz w:val="18"/>
                <w:szCs w:val="18"/>
                <w:vertAlign w:val="superscript"/>
              </w:rPr>
              <w:t>12</w:t>
            </w:r>
          </w:p>
        </w:tc>
        <w:tc>
          <w:tcPr>
            <w:tcW w:w="1701" w:type="dxa"/>
            <w:vAlign w:val="center"/>
          </w:tcPr>
          <w:p w14:paraId="5348C8F7" w14:textId="77777777" w:rsidR="007960AB" w:rsidRPr="00425511" w:rsidRDefault="007960AB" w:rsidP="007960AB">
            <w:pPr>
              <w:jc w:val="center"/>
              <w:rPr>
                <w:sz w:val="18"/>
                <w:szCs w:val="18"/>
              </w:rPr>
            </w:pPr>
            <w:r w:rsidRPr="00425511">
              <w:rPr>
                <w:sz w:val="18"/>
                <w:szCs w:val="18"/>
              </w:rPr>
              <w:t>&gt;10</w:t>
            </w:r>
            <w:r w:rsidRPr="00425511">
              <w:rPr>
                <w:sz w:val="18"/>
                <w:szCs w:val="18"/>
                <w:vertAlign w:val="superscript"/>
              </w:rPr>
              <w:t>8</w:t>
            </w:r>
          </w:p>
        </w:tc>
      </w:tr>
      <w:tr w:rsidR="0021238D" w:rsidRPr="00D41C37" w14:paraId="4B0C674E" w14:textId="77777777" w:rsidTr="00E92149">
        <w:trPr>
          <w:trHeight w:val="60"/>
          <w:jc w:val="center"/>
        </w:trPr>
        <w:tc>
          <w:tcPr>
            <w:tcW w:w="1118" w:type="dxa"/>
            <w:tcBorders>
              <w:left w:val="single" w:sz="4" w:space="0" w:color="auto"/>
            </w:tcBorders>
            <w:vAlign w:val="center"/>
          </w:tcPr>
          <w:p w14:paraId="3EF154A3" w14:textId="77777777" w:rsidR="0021238D" w:rsidRPr="00425511" w:rsidRDefault="0021238D" w:rsidP="00E92149">
            <w:pPr>
              <w:jc w:val="center"/>
              <w:rPr>
                <w:sz w:val="18"/>
                <w:szCs w:val="18"/>
              </w:rPr>
            </w:pPr>
            <w:r w:rsidRPr="00425511">
              <w:rPr>
                <w:sz w:val="18"/>
                <w:szCs w:val="18"/>
              </w:rPr>
              <w:t>银</w:t>
            </w:r>
          </w:p>
        </w:tc>
        <w:tc>
          <w:tcPr>
            <w:tcW w:w="1256" w:type="dxa"/>
            <w:vAlign w:val="center"/>
          </w:tcPr>
          <w:p w14:paraId="4B48C6B5" w14:textId="77777777" w:rsidR="0021238D" w:rsidRPr="00425511" w:rsidRDefault="0021238D" w:rsidP="00E92149">
            <w:pPr>
              <w:jc w:val="center"/>
              <w:rPr>
                <w:sz w:val="18"/>
                <w:szCs w:val="18"/>
              </w:rPr>
            </w:pPr>
            <w:r w:rsidRPr="00425511">
              <w:rPr>
                <w:sz w:val="18"/>
                <w:szCs w:val="18"/>
              </w:rPr>
              <w:t>0.65</w:t>
            </w:r>
          </w:p>
        </w:tc>
        <w:tc>
          <w:tcPr>
            <w:tcW w:w="1269" w:type="dxa"/>
            <w:vAlign w:val="center"/>
          </w:tcPr>
          <w:p w14:paraId="41FBF142" w14:textId="77777777" w:rsidR="0021238D" w:rsidRPr="00425511" w:rsidRDefault="0021238D" w:rsidP="00E92149">
            <w:pPr>
              <w:jc w:val="center"/>
              <w:rPr>
                <w:sz w:val="18"/>
                <w:szCs w:val="18"/>
              </w:rPr>
            </w:pPr>
            <w:r w:rsidRPr="00425511">
              <w:rPr>
                <w:sz w:val="18"/>
                <w:szCs w:val="18"/>
              </w:rPr>
              <w:t>7000</w:t>
            </w:r>
          </w:p>
        </w:tc>
        <w:tc>
          <w:tcPr>
            <w:tcW w:w="1128" w:type="dxa"/>
          </w:tcPr>
          <w:p w14:paraId="79635334" w14:textId="77777777" w:rsidR="0021238D" w:rsidRPr="00425511" w:rsidRDefault="0021238D" w:rsidP="00E92149">
            <w:pPr>
              <w:jc w:val="center"/>
            </w:pPr>
            <w:r w:rsidRPr="00425511">
              <w:rPr>
                <w:sz w:val="18"/>
                <w:szCs w:val="18"/>
              </w:rPr>
              <w:t>MgO</w:t>
            </w:r>
          </w:p>
        </w:tc>
        <w:tc>
          <w:tcPr>
            <w:tcW w:w="1516" w:type="dxa"/>
            <w:vAlign w:val="center"/>
          </w:tcPr>
          <w:p w14:paraId="727BF71C" w14:textId="77777777" w:rsidR="0021238D" w:rsidRPr="00425511" w:rsidRDefault="0021238D" w:rsidP="00E92149">
            <w:pPr>
              <w:jc w:val="center"/>
              <w:rPr>
                <w:sz w:val="18"/>
                <w:szCs w:val="18"/>
              </w:rPr>
            </w:pPr>
            <w:r w:rsidRPr="00425511">
              <w:rPr>
                <w:sz w:val="18"/>
                <w:szCs w:val="18"/>
              </w:rPr>
              <w:t>3.0</w:t>
            </w:r>
          </w:p>
        </w:tc>
        <w:tc>
          <w:tcPr>
            <w:tcW w:w="1819" w:type="dxa"/>
            <w:vAlign w:val="center"/>
          </w:tcPr>
          <w:p w14:paraId="18C3EBE1" w14:textId="77777777" w:rsidR="0021238D" w:rsidRPr="00425511" w:rsidRDefault="0021238D" w:rsidP="00E92149">
            <w:pPr>
              <w:jc w:val="center"/>
              <w:rPr>
                <w:sz w:val="18"/>
                <w:szCs w:val="18"/>
              </w:rPr>
            </w:pPr>
            <w:r w:rsidRPr="00425511">
              <w:rPr>
                <w:sz w:val="18"/>
                <w:szCs w:val="18"/>
              </w:rPr>
              <w:t>＞</w:t>
            </w:r>
            <w:r w:rsidRPr="00425511">
              <w:rPr>
                <w:sz w:val="18"/>
                <w:szCs w:val="18"/>
              </w:rPr>
              <w:t>10</w:t>
            </w:r>
            <w:r w:rsidRPr="00425511">
              <w:rPr>
                <w:sz w:val="18"/>
                <w:szCs w:val="18"/>
                <w:vertAlign w:val="superscript"/>
              </w:rPr>
              <w:t>9</w:t>
            </w:r>
          </w:p>
        </w:tc>
        <w:tc>
          <w:tcPr>
            <w:tcW w:w="1701" w:type="dxa"/>
            <w:vAlign w:val="center"/>
          </w:tcPr>
          <w:p w14:paraId="2F3CD036" w14:textId="77777777" w:rsidR="0021238D" w:rsidRPr="00425511" w:rsidRDefault="0021238D" w:rsidP="000D40C0">
            <w:pPr>
              <w:jc w:val="center"/>
              <w:rPr>
                <w:sz w:val="18"/>
                <w:szCs w:val="18"/>
              </w:rPr>
            </w:pPr>
            <w:r w:rsidRPr="00425511">
              <w:rPr>
                <w:sz w:val="18"/>
                <w:szCs w:val="18"/>
              </w:rPr>
              <w:t>&gt;10</w:t>
            </w:r>
            <w:r w:rsidR="000D40C0">
              <w:rPr>
                <w:rFonts w:hint="eastAsia"/>
                <w:sz w:val="18"/>
                <w:szCs w:val="18"/>
                <w:vertAlign w:val="superscript"/>
              </w:rPr>
              <w:t>7</w:t>
            </w:r>
          </w:p>
        </w:tc>
      </w:tr>
      <w:tr w:rsidR="0021238D" w:rsidRPr="00D41C37" w14:paraId="242A9F91" w14:textId="77777777" w:rsidTr="00E92149">
        <w:trPr>
          <w:trHeight w:val="60"/>
          <w:jc w:val="center"/>
        </w:trPr>
        <w:tc>
          <w:tcPr>
            <w:tcW w:w="1118" w:type="dxa"/>
            <w:tcBorders>
              <w:left w:val="single" w:sz="4" w:space="0" w:color="auto"/>
            </w:tcBorders>
            <w:vAlign w:val="center"/>
          </w:tcPr>
          <w:p w14:paraId="35E40450" w14:textId="77777777" w:rsidR="0021238D" w:rsidRPr="00425511" w:rsidRDefault="0021238D" w:rsidP="00E92149">
            <w:pPr>
              <w:jc w:val="center"/>
              <w:rPr>
                <w:sz w:val="18"/>
                <w:szCs w:val="18"/>
              </w:rPr>
            </w:pPr>
            <w:r w:rsidRPr="00425511">
              <w:rPr>
                <w:sz w:val="18"/>
                <w:szCs w:val="18"/>
              </w:rPr>
              <w:t>二氧化铪</w:t>
            </w:r>
          </w:p>
        </w:tc>
        <w:tc>
          <w:tcPr>
            <w:tcW w:w="1256" w:type="dxa"/>
            <w:vAlign w:val="center"/>
          </w:tcPr>
          <w:p w14:paraId="078636E6" w14:textId="77777777" w:rsidR="0021238D" w:rsidRPr="00425511" w:rsidRDefault="0021238D" w:rsidP="00E92149">
            <w:pPr>
              <w:jc w:val="center"/>
              <w:rPr>
                <w:sz w:val="18"/>
                <w:szCs w:val="18"/>
              </w:rPr>
            </w:pPr>
            <w:r w:rsidRPr="00425511">
              <w:rPr>
                <w:sz w:val="18"/>
                <w:szCs w:val="18"/>
              </w:rPr>
              <w:t>1.24</w:t>
            </w:r>
          </w:p>
        </w:tc>
        <w:tc>
          <w:tcPr>
            <w:tcW w:w="1269" w:type="dxa"/>
            <w:vAlign w:val="center"/>
          </w:tcPr>
          <w:p w14:paraId="42F4D41F" w14:textId="77777777" w:rsidR="0021238D" w:rsidRPr="00425511" w:rsidRDefault="0021238D" w:rsidP="00E92149">
            <w:pPr>
              <w:jc w:val="center"/>
              <w:rPr>
                <w:sz w:val="18"/>
                <w:szCs w:val="18"/>
              </w:rPr>
            </w:pPr>
            <w:r w:rsidRPr="00425511">
              <w:rPr>
                <w:sz w:val="18"/>
                <w:szCs w:val="18"/>
              </w:rPr>
              <w:t>7000</w:t>
            </w:r>
          </w:p>
        </w:tc>
        <w:tc>
          <w:tcPr>
            <w:tcW w:w="1128" w:type="dxa"/>
          </w:tcPr>
          <w:p w14:paraId="457A7670" w14:textId="77777777" w:rsidR="0021238D" w:rsidRPr="00425511" w:rsidRDefault="0021238D" w:rsidP="00E92149">
            <w:pPr>
              <w:jc w:val="center"/>
            </w:pPr>
            <w:r w:rsidRPr="00425511">
              <w:rPr>
                <w:sz w:val="18"/>
                <w:szCs w:val="18"/>
              </w:rPr>
              <w:t>MgO</w:t>
            </w:r>
          </w:p>
        </w:tc>
        <w:tc>
          <w:tcPr>
            <w:tcW w:w="1516" w:type="dxa"/>
            <w:vAlign w:val="center"/>
          </w:tcPr>
          <w:p w14:paraId="061E83FA" w14:textId="77777777" w:rsidR="0021238D" w:rsidRPr="00425511" w:rsidRDefault="0021238D" w:rsidP="00E92149">
            <w:pPr>
              <w:jc w:val="center"/>
              <w:rPr>
                <w:sz w:val="18"/>
                <w:szCs w:val="18"/>
              </w:rPr>
            </w:pPr>
            <w:r w:rsidRPr="00425511">
              <w:rPr>
                <w:sz w:val="18"/>
                <w:szCs w:val="18"/>
              </w:rPr>
              <w:t>3.0</w:t>
            </w:r>
          </w:p>
        </w:tc>
        <w:tc>
          <w:tcPr>
            <w:tcW w:w="1819" w:type="dxa"/>
            <w:vAlign w:val="center"/>
          </w:tcPr>
          <w:p w14:paraId="5BB9C6C4" w14:textId="77777777" w:rsidR="0021238D" w:rsidRPr="00425511" w:rsidRDefault="0021238D" w:rsidP="00E92149">
            <w:pPr>
              <w:jc w:val="center"/>
              <w:rPr>
                <w:sz w:val="18"/>
                <w:szCs w:val="18"/>
              </w:rPr>
            </w:pPr>
            <w:r w:rsidRPr="00425511">
              <w:rPr>
                <w:sz w:val="18"/>
                <w:szCs w:val="18"/>
              </w:rPr>
              <w:t>＞</w:t>
            </w:r>
            <w:r w:rsidRPr="00425511">
              <w:rPr>
                <w:sz w:val="18"/>
                <w:szCs w:val="18"/>
              </w:rPr>
              <w:t>10</w:t>
            </w:r>
            <w:r w:rsidRPr="00425511">
              <w:rPr>
                <w:sz w:val="18"/>
                <w:szCs w:val="18"/>
                <w:vertAlign w:val="superscript"/>
              </w:rPr>
              <w:t>10</w:t>
            </w:r>
          </w:p>
        </w:tc>
        <w:tc>
          <w:tcPr>
            <w:tcW w:w="1701" w:type="dxa"/>
            <w:vAlign w:val="center"/>
          </w:tcPr>
          <w:p w14:paraId="010B28D8" w14:textId="77777777" w:rsidR="0021238D" w:rsidRPr="00425511" w:rsidRDefault="0021238D" w:rsidP="00E92149">
            <w:pPr>
              <w:jc w:val="center"/>
              <w:rPr>
                <w:sz w:val="18"/>
                <w:szCs w:val="18"/>
              </w:rPr>
            </w:pPr>
            <w:r w:rsidRPr="00425511">
              <w:rPr>
                <w:sz w:val="18"/>
                <w:szCs w:val="18"/>
              </w:rPr>
              <w:t>&gt;10</w:t>
            </w:r>
            <w:r w:rsidRPr="00425511">
              <w:rPr>
                <w:sz w:val="18"/>
                <w:szCs w:val="18"/>
                <w:vertAlign w:val="superscript"/>
              </w:rPr>
              <w:t>8</w:t>
            </w:r>
          </w:p>
        </w:tc>
      </w:tr>
      <w:tr w:rsidR="0021238D" w:rsidRPr="00D41C37" w14:paraId="1927851D" w14:textId="77777777" w:rsidTr="00E92149">
        <w:trPr>
          <w:trHeight w:val="60"/>
          <w:jc w:val="center"/>
        </w:trPr>
        <w:tc>
          <w:tcPr>
            <w:tcW w:w="1118" w:type="dxa"/>
            <w:tcBorders>
              <w:left w:val="single" w:sz="4" w:space="0" w:color="auto"/>
              <w:bottom w:val="single" w:sz="4" w:space="0" w:color="auto"/>
            </w:tcBorders>
            <w:vAlign w:val="center"/>
          </w:tcPr>
          <w:p w14:paraId="123840E4" w14:textId="77777777" w:rsidR="0021238D" w:rsidRPr="00425511" w:rsidRDefault="0021238D" w:rsidP="00E92149">
            <w:pPr>
              <w:jc w:val="center"/>
              <w:rPr>
                <w:sz w:val="18"/>
                <w:szCs w:val="18"/>
              </w:rPr>
            </w:pPr>
            <w:r w:rsidRPr="00425511">
              <w:rPr>
                <w:sz w:val="18"/>
                <w:szCs w:val="18"/>
              </w:rPr>
              <w:t>铂</w:t>
            </w:r>
          </w:p>
        </w:tc>
        <w:tc>
          <w:tcPr>
            <w:tcW w:w="1256" w:type="dxa"/>
            <w:tcBorders>
              <w:bottom w:val="single" w:sz="4" w:space="0" w:color="auto"/>
            </w:tcBorders>
            <w:vAlign w:val="center"/>
          </w:tcPr>
          <w:p w14:paraId="131E2730" w14:textId="77777777" w:rsidR="0021238D" w:rsidRPr="00425511" w:rsidRDefault="0021238D" w:rsidP="00E92149">
            <w:pPr>
              <w:jc w:val="center"/>
              <w:rPr>
                <w:sz w:val="18"/>
                <w:szCs w:val="18"/>
              </w:rPr>
            </w:pPr>
            <w:r w:rsidRPr="00425511">
              <w:rPr>
                <w:sz w:val="18"/>
                <w:szCs w:val="18"/>
              </w:rPr>
              <w:t>0.51</w:t>
            </w:r>
          </w:p>
        </w:tc>
        <w:tc>
          <w:tcPr>
            <w:tcW w:w="1269" w:type="dxa"/>
            <w:tcBorders>
              <w:bottom w:val="single" w:sz="4" w:space="0" w:color="auto"/>
            </w:tcBorders>
            <w:vAlign w:val="center"/>
          </w:tcPr>
          <w:p w14:paraId="06D208B0" w14:textId="77777777" w:rsidR="0021238D" w:rsidRPr="00425511" w:rsidRDefault="0021238D" w:rsidP="00E92149">
            <w:pPr>
              <w:jc w:val="center"/>
              <w:rPr>
                <w:sz w:val="18"/>
                <w:szCs w:val="18"/>
              </w:rPr>
            </w:pPr>
            <w:r w:rsidRPr="00425511">
              <w:rPr>
                <w:sz w:val="18"/>
                <w:szCs w:val="18"/>
              </w:rPr>
              <w:t>3050</w:t>
            </w:r>
          </w:p>
        </w:tc>
        <w:tc>
          <w:tcPr>
            <w:tcW w:w="1128" w:type="dxa"/>
            <w:tcBorders>
              <w:bottom w:val="single" w:sz="4" w:space="0" w:color="auto"/>
            </w:tcBorders>
          </w:tcPr>
          <w:p w14:paraId="42A3F229" w14:textId="77777777" w:rsidR="0021238D" w:rsidRPr="00425511" w:rsidRDefault="007960AB" w:rsidP="00E92149">
            <w:pPr>
              <w:jc w:val="center"/>
            </w:pPr>
            <w:r w:rsidRPr="00425511">
              <w:rPr>
                <w:sz w:val="18"/>
                <w:szCs w:val="18"/>
              </w:rPr>
              <w:t>Al</w:t>
            </w:r>
            <w:r w:rsidRPr="007960AB">
              <w:rPr>
                <w:sz w:val="18"/>
                <w:szCs w:val="18"/>
                <w:vertAlign w:val="subscript"/>
              </w:rPr>
              <w:t>2</w:t>
            </w:r>
            <w:r w:rsidRPr="00425511">
              <w:rPr>
                <w:sz w:val="18"/>
                <w:szCs w:val="18"/>
              </w:rPr>
              <w:t>O</w:t>
            </w:r>
            <w:r w:rsidRPr="007960AB">
              <w:rPr>
                <w:sz w:val="18"/>
                <w:szCs w:val="18"/>
                <w:vertAlign w:val="subscript"/>
              </w:rPr>
              <w:t>3</w:t>
            </w:r>
          </w:p>
        </w:tc>
        <w:tc>
          <w:tcPr>
            <w:tcW w:w="1516" w:type="dxa"/>
            <w:tcBorders>
              <w:bottom w:val="single" w:sz="4" w:space="0" w:color="auto"/>
            </w:tcBorders>
            <w:vAlign w:val="center"/>
          </w:tcPr>
          <w:p w14:paraId="268DE327" w14:textId="77777777" w:rsidR="0021238D" w:rsidRPr="00425511" w:rsidRDefault="0021238D" w:rsidP="00E92149">
            <w:pPr>
              <w:jc w:val="center"/>
              <w:rPr>
                <w:sz w:val="18"/>
                <w:szCs w:val="18"/>
              </w:rPr>
            </w:pPr>
            <w:r w:rsidRPr="00425511">
              <w:rPr>
                <w:sz w:val="18"/>
                <w:szCs w:val="18"/>
              </w:rPr>
              <w:t>1.6</w:t>
            </w:r>
          </w:p>
        </w:tc>
        <w:tc>
          <w:tcPr>
            <w:tcW w:w="1819" w:type="dxa"/>
            <w:tcBorders>
              <w:bottom w:val="single" w:sz="4" w:space="0" w:color="auto"/>
            </w:tcBorders>
            <w:vAlign w:val="center"/>
          </w:tcPr>
          <w:p w14:paraId="2C501FA4" w14:textId="77777777" w:rsidR="0021238D" w:rsidRPr="00425511" w:rsidRDefault="0021238D" w:rsidP="00E92149">
            <w:pPr>
              <w:jc w:val="center"/>
              <w:rPr>
                <w:sz w:val="18"/>
                <w:szCs w:val="18"/>
              </w:rPr>
            </w:pPr>
            <w:r w:rsidRPr="00425511">
              <w:rPr>
                <w:sz w:val="18"/>
                <w:szCs w:val="18"/>
              </w:rPr>
              <w:t>＞</w:t>
            </w:r>
            <w:r w:rsidRPr="00425511">
              <w:rPr>
                <w:sz w:val="18"/>
                <w:szCs w:val="18"/>
              </w:rPr>
              <w:t>10</w:t>
            </w:r>
            <w:r w:rsidRPr="00425511">
              <w:rPr>
                <w:sz w:val="18"/>
                <w:szCs w:val="18"/>
                <w:vertAlign w:val="superscript"/>
              </w:rPr>
              <w:t>12</w:t>
            </w:r>
          </w:p>
        </w:tc>
        <w:tc>
          <w:tcPr>
            <w:tcW w:w="1701" w:type="dxa"/>
            <w:tcBorders>
              <w:bottom w:val="single" w:sz="4" w:space="0" w:color="auto"/>
            </w:tcBorders>
            <w:vAlign w:val="center"/>
          </w:tcPr>
          <w:p w14:paraId="18DAB391" w14:textId="77777777" w:rsidR="0021238D" w:rsidRPr="00425511" w:rsidRDefault="0021238D" w:rsidP="00E92149">
            <w:pPr>
              <w:jc w:val="center"/>
              <w:rPr>
                <w:sz w:val="18"/>
                <w:szCs w:val="18"/>
              </w:rPr>
            </w:pPr>
            <w:r w:rsidRPr="00425511">
              <w:rPr>
                <w:sz w:val="18"/>
                <w:szCs w:val="18"/>
              </w:rPr>
              <w:t>&gt;10</w:t>
            </w:r>
            <w:r w:rsidRPr="00425511">
              <w:rPr>
                <w:sz w:val="18"/>
                <w:szCs w:val="18"/>
                <w:vertAlign w:val="superscript"/>
              </w:rPr>
              <w:t>8</w:t>
            </w:r>
          </w:p>
        </w:tc>
      </w:tr>
    </w:tbl>
    <w:p w14:paraId="1C2A6F4C" w14:textId="77777777" w:rsidR="001A54FC" w:rsidRDefault="001A54FC">
      <w:pPr>
        <w:pStyle w:val="aff6"/>
      </w:pPr>
    </w:p>
    <w:p w14:paraId="22FC6E35" w14:textId="77777777" w:rsidR="001A54FC" w:rsidRDefault="001A54FC">
      <w:pPr>
        <w:widowControl/>
        <w:jc w:val="left"/>
        <w:rPr>
          <w:rFonts w:ascii="宋体"/>
          <w:noProof/>
          <w:kern w:val="0"/>
          <w:szCs w:val="20"/>
        </w:rPr>
      </w:pPr>
      <w:r>
        <w:br w:type="page"/>
      </w:r>
    </w:p>
    <w:p w14:paraId="491CB88D" w14:textId="77777777" w:rsidR="001A54FC" w:rsidRDefault="001A54FC" w:rsidP="001A54FC">
      <w:pPr>
        <w:pStyle w:val="afff4"/>
      </w:pPr>
      <w:bookmarkStart w:id="22" w:name="BKCKWX"/>
      <w:bookmarkStart w:id="23" w:name="_Toc46228660"/>
      <w:r>
        <w:rPr>
          <w:rFonts w:hint="eastAsia"/>
        </w:rPr>
        <w:lastRenderedPageBreak/>
        <w:t>参</w:t>
      </w:r>
      <w:r>
        <w:rPr>
          <w:rFonts w:hAnsi="黑体"/>
        </w:rPr>
        <w:t> </w:t>
      </w:r>
      <w:r>
        <w:rPr>
          <w:rFonts w:hint="eastAsia"/>
        </w:rPr>
        <w:t>考</w:t>
      </w:r>
      <w:r>
        <w:rPr>
          <w:rFonts w:hAnsi="黑体"/>
        </w:rPr>
        <w:t> </w:t>
      </w:r>
      <w:r>
        <w:rPr>
          <w:rFonts w:hint="eastAsia"/>
        </w:rPr>
        <w:t>文</w:t>
      </w:r>
      <w:r>
        <w:rPr>
          <w:rFonts w:hAnsi="黑体"/>
        </w:rPr>
        <w:t> </w:t>
      </w:r>
      <w:r>
        <w:rPr>
          <w:rFonts w:hint="eastAsia"/>
        </w:rPr>
        <w:t>献</w:t>
      </w:r>
      <w:bookmarkEnd w:id="22"/>
      <w:bookmarkEnd w:id="23"/>
    </w:p>
    <w:p w14:paraId="6DE0D622" w14:textId="7C8851B8" w:rsidR="0066491E" w:rsidRPr="005711D2" w:rsidRDefault="00E6635C" w:rsidP="0066491E">
      <w:pPr>
        <w:pStyle w:val="aff6"/>
        <w:rPr>
          <w:rFonts w:asciiTheme="minorEastAsia" w:eastAsiaTheme="minorEastAsia" w:hAnsiTheme="minorEastAsia"/>
        </w:rPr>
      </w:pPr>
      <w:r>
        <w:rPr>
          <w:rFonts w:asciiTheme="minorEastAsia" w:eastAsiaTheme="minorEastAsia" w:hAnsiTheme="minorEastAsia" w:hint="eastAsia"/>
        </w:rPr>
        <w:t xml:space="preserve">[1] </w:t>
      </w:r>
      <w:r w:rsidR="0066491E" w:rsidRPr="005711D2">
        <w:rPr>
          <w:rFonts w:asciiTheme="minorEastAsia" w:eastAsiaTheme="minorEastAsia" w:hAnsiTheme="minorEastAsia" w:hint="eastAsia"/>
        </w:rPr>
        <w:t>GB/T 8995-2008 核反应堆中子注量率测量堆芯仪表</w:t>
      </w:r>
    </w:p>
    <w:p w14:paraId="6583B92E" w14:textId="5674BED1" w:rsidR="00F81E62" w:rsidRPr="005711D2" w:rsidRDefault="00E6635C" w:rsidP="00F81E62">
      <w:pPr>
        <w:pStyle w:val="aff6"/>
        <w:rPr>
          <w:rFonts w:asciiTheme="minorEastAsia" w:eastAsiaTheme="minorEastAsia" w:hAnsiTheme="minorEastAsia"/>
        </w:rPr>
      </w:pPr>
      <w:r>
        <w:rPr>
          <w:rFonts w:asciiTheme="minorEastAsia" w:eastAsiaTheme="minorEastAsia" w:hAnsiTheme="minorEastAsia" w:hint="eastAsia"/>
        </w:rPr>
        <w:t xml:space="preserve">[2] </w:t>
      </w:r>
      <w:r w:rsidR="00F81E62" w:rsidRPr="005711D2">
        <w:rPr>
          <w:rFonts w:asciiTheme="minorEastAsia" w:eastAsiaTheme="minorEastAsia" w:hAnsiTheme="minorEastAsia" w:hint="eastAsia"/>
        </w:rPr>
        <w:t>NB/T 20150-2012 核电厂自给能中子探测器特性和测试方法</w:t>
      </w:r>
    </w:p>
    <w:p w14:paraId="09640A08" w14:textId="2E44F6B3" w:rsidR="00F75AAB" w:rsidRPr="005711D2" w:rsidRDefault="00E6635C" w:rsidP="00F75AAB">
      <w:pPr>
        <w:pStyle w:val="aff6"/>
        <w:rPr>
          <w:rFonts w:asciiTheme="minorEastAsia" w:eastAsiaTheme="minorEastAsia" w:hAnsiTheme="minorEastAsia"/>
        </w:rPr>
      </w:pPr>
      <w:r>
        <w:rPr>
          <w:rFonts w:asciiTheme="minorEastAsia" w:eastAsiaTheme="minorEastAsia" w:hAnsiTheme="minorEastAsia" w:hint="eastAsia"/>
        </w:rPr>
        <w:t xml:space="preserve">[3] </w:t>
      </w:r>
      <w:r w:rsidR="00F75AAB" w:rsidRPr="005711D2">
        <w:rPr>
          <w:rFonts w:asciiTheme="minorEastAsia" w:eastAsiaTheme="minorEastAsia" w:hAnsiTheme="minorEastAsia" w:hint="eastAsia"/>
        </w:rPr>
        <w:t>NB/T 20375-2016 核电厂安全重要热电偶温度计</w:t>
      </w:r>
    </w:p>
    <w:p w14:paraId="76DF8CF3" w14:textId="3026919D" w:rsidR="00E6635C" w:rsidRPr="005711D2" w:rsidRDefault="00E6635C" w:rsidP="00E6635C">
      <w:pPr>
        <w:pStyle w:val="aff6"/>
        <w:jc w:val="left"/>
        <w:rPr>
          <w:rFonts w:asciiTheme="minorEastAsia" w:eastAsiaTheme="minorEastAsia" w:hAnsiTheme="minorEastAsia"/>
        </w:rPr>
      </w:pPr>
      <w:r>
        <w:rPr>
          <w:rFonts w:asciiTheme="minorEastAsia" w:eastAsiaTheme="minorEastAsia" w:hAnsiTheme="minorEastAsia" w:hint="eastAsia"/>
        </w:rPr>
        <w:t xml:space="preserve">[4] </w:t>
      </w:r>
      <w:r w:rsidRPr="005711D2">
        <w:rPr>
          <w:rFonts w:asciiTheme="minorEastAsia" w:eastAsiaTheme="minorEastAsia" w:hAnsiTheme="minorEastAsia"/>
        </w:rPr>
        <w:t>ASTM E585/E585M-2018</w:t>
      </w:r>
      <w:r w:rsidRPr="005711D2">
        <w:rPr>
          <w:rFonts w:asciiTheme="minorEastAsia" w:eastAsiaTheme="minorEastAsia" w:hAnsiTheme="minorEastAsia" w:hint="eastAsia"/>
        </w:rPr>
        <w:t xml:space="preserve"> </w:t>
      </w:r>
      <w:r w:rsidRPr="005711D2">
        <w:rPr>
          <w:rFonts w:asciiTheme="minorEastAsia" w:eastAsiaTheme="minorEastAsia" w:hAnsiTheme="minorEastAsia"/>
        </w:rPr>
        <w:t>Standard Specification for Compacted Mineral-Insulated, Metal-Sheathed, Base Metal Thermocouple Cable</w:t>
      </w:r>
    </w:p>
    <w:p w14:paraId="1B526D06" w14:textId="52CF297F" w:rsidR="00E6635C" w:rsidRPr="005711D2" w:rsidRDefault="00E6635C" w:rsidP="00E6635C">
      <w:pPr>
        <w:pStyle w:val="aff6"/>
        <w:jc w:val="left"/>
        <w:rPr>
          <w:rFonts w:asciiTheme="minorEastAsia" w:eastAsiaTheme="minorEastAsia" w:hAnsiTheme="minorEastAsia"/>
        </w:rPr>
      </w:pPr>
      <w:r>
        <w:rPr>
          <w:rFonts w:asciiTheme="minorEastAsia" w:eastAsiaTheme="minorEastAsia" w:hAnsiTheme="minorEastAsia" w:hint="eastAsia"/>
        </w:rPr>
        <w:t xml:space="preserve">[5] </w:t>
      </w:r>
      <w:r w:rsidRPr="005711D2">
        <w:rPr>
          <w:rFonts w:asciiTheme="minorEastAsia" w:eastAsiaTheme="minorEastAsia" w:hAnsiTheme="minorEastAsia"/>
        </w:rPr>
        <w:t>ASTM</w:t>
      </w:r>
      <w:r>
        <w:rPr>
          <w:rFonts w:asciiTheme="minorEastAsia" w:eastAsiaTheme="minorEastAsia" w:hAnsiTheme="minorEastAsia" w:hint="eastAsia"/>
        </w:rPr>
        <w:t xml:space="preserve"> </w:t>
      </w:r>
      <w:r w:rsidRPr="005711D2">
        <w:rPr>
          <w:rFonts w:asciiTheme="minorEastAsia" w:eastAsiaTheme="minorEastAsia" w:hAnsiTheme="minorEastAsia"/>
        </w:rPr>
        <w:t>E608/E608M-13(2019)</w:t>
      </w:r>
      <w:r w:rsidRPr="005711D2">
        <w:rPr>
          <w:rFonts w:asciiTheme="minorEastAsia" w:eastAsiaTheme="minorEastAsia" w:hAnsiTheme="minorEastAsia" w:hint="eastAsia"/>
        </w:rPr>
        <w:t xml:space="preserve"> </w:t>
      </w:r>
      <w:r w:rsidRPr="005711D2">
        <w:rPr>
          <w:rFonts w:asciiTheme="minorEastAsia" w:eastAsiaTheme="minorEastAsia" w:hAnsiTheme="minorEastAsia"/>
        </w:rPr>
        <w:t>Standard Specification for Mineral-Insulated, Metal-Sheathed Base Metal Thermocouples</w:t>
      </w:r>
    </w:p>
    <w:p w14:paraId="5DE19318" w14:textId="62771F1C" w:rsidR="00F75AAB" w:rsidRPr="005711D2" w:rsidRDefault="00E6635C" w:rsidP="00F75AAB">
      <w:pPr>
        <w:pStyle w:val="aff6"/>
        <w:rPr>
          <w:rFonts w:asciiTheme="minorEastAsia" w:eastAsiaTheme="minorEastAsia" w:hAnsiTheme="minorEastAsia"/>
        </w:rPr>
      </w:pPr>
      <w:r>
        <w:rPr>
          <w:rFonts w:asciiTheme="minorEastAsia" w:eastAsiaTheme="minorEastAsia" w:hAnsiTheme="minorEastAsia" w:hint="eastAsia"/>
        </w:rPr>
        <w:t xml:space="preserve">[6] </w:t>
      </w:r>
      <w:r w:rsidR="00F75AAB" w:rsidRPr="005711D2">
        <w:rPr>
          <w:rFonts w:asciiTheme="minorEastAsia" w:eastAsiaTheme="minorEastAsia" w:hAnsiTheme="minorEastAsia"/>
        </w:rPr>
        <w:t>ASTM E839-11(2016)e1</w:t>
      </w:r>
      <w:r w:rsidR="00F75AAB" w:rsidRPr="005711D2">
        <w:rPr>
          <w:rFonts w:asciiTheme="minorEastAsia" w:eastAsiaTheme="minorEastAsia" w:hAnsiTheme="minorEastAsia" w:hint="eastAsia"/>
        </w:rPr>
        <w:t xml:space="preserve"> </w:t>
      </w:r>
      <w:r w:rsidR="00F75AAB" w:rsidRPr="005711D2">
        <w:rPr>
          <w:rFonts w:asciiTheme="minorEastAsia" w:eastAsiaTheme="minorEastAsia" w:hAnsiTheme="minorEastAsia"/>
        </w:rPr>
        <w:t>Standard Test Methods for Sheathed Thermocouples and Sheathed Thermocouple Cable</w:t>
      </w:r>
    </w:p>
    <w:p w14:paraId="36884283" w14:textId="22BDABA7" w:rsidR="001A54FC" w:rsidRPr="005711D2" w:rsidRDefault="00E6635C" w:rsidP="001A54FC">
      <w:pPr>
        <w:pStyle w:val="aff6"/>
        <w:rPr>
          <w:rFonts w:asciiTheme="minorEastAsia" w:eastAsiaTheme="minorEastAsia" w:hAnsiTheme="minorEastAsia"/>
        </w:rPr>
      </w:pPr>
      <w:r>
        <w:rPr>
          <w:rFonts w:asciiTheme="minorEastAsia" w:eastAsiaTheme="minorEastAsia" w:hAnsiTheme="minorEastAsia" w:hint="eastAsia"/>
        </w:rPr>
        <w:t xml:space="preserve">[7] </w:t>
      </w:r>
      <w:r w:rsidR="00E962D2" w:rsidRPr="005711D2">
        <w:rPr>
          <w:rFonts w:asciiTheme="minorEastAsia" w:eastAsiaTheme="minorEastAsia" w:hAnsiTheme="minorEastAsia" w:hint="eastAsia"/>
        </w:rPr>
        <w:t>RCC-M-2002（2002补遗） 法国压水堆核岛机械设备设计和建造规则</w:t>
      </w:r>
    </w:p>
    <w:p w14:paraId="246C6279" w14:textId="77777777" w:rsidR="005665A0" w:rsidRPr="00480EE2" w:rsidRDefault="005665A0" w:rsidP="001A54FC">
      <w:pPr>
        <w:pStyle w:val="aff6"/>
      </w:pPr>
    </w:p>
    <w:p w14:paraId="6D0A8F5A" w14:textId="77777777" w:rsidR="001A54FC" w:rsidRPr="00B2012E" w:rsidRDefault="001A54FC" w:rsidP="001A54FC">
      <w:pPr>
        <w:pStyle w:val="affffff4"/>
        <w:framePr w:wrap="around" w:hAnchor="page" w:x="4215" w:y="1"/>
      </w:pPr>
      <w:r>
        <w:t>_________________________________</w:t>
      </w:r>
    </w:p>
    <w:p w14:paraId="492A4FE7" w14:textId="77777777" w:rsidR="00E92149" w:rsidRDefault="00E92149">
      <w:pPr>
        <w:pStyle w:val="aff6"/>
      </w:pPr>
    </w:p>
    <w:sectPr w:rsidR="00E92149" w:rsidSect="0089570C">
      <w:headerReference w:type="default" r:id="rId16"/>
      <w:footerReference w:type="default" r:id="rId17"/>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BF9B" w14:textId="77777777" w:rsidR="00791749" w:rsidRDefault="00791749">
      <w:r>
        <w:separator/>
      </w:r>
    </w:p>
  </w:endnote>
  <w:endnote w:type="continuationSeparator" w:id="0">
    <w:p w14:paraId="47B0F023" w14:textId="77777777" w:rsidR="00791749" w:rsidRDefault="00791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5412" w14:textId="14072C5C" w:rsidR="00534D1F" w:rsidRDefault="00534D1F" w:rsidP="009F7980">
    <w:pPr>
      <w:pStyle w:val="aff7"/>
    </w:pPr>
    <w:r>
      <w:fldChar w:fldCharType="begin"/>
    </w:r>
    <w:r>
      <w:instrText xml:space="preserve"> PAGE  \* MERGEFORMAT </w:instrText>
    </w:r>
    <w:r>
      <w:fldChar w:fldCharType="separate"/>
    </w:r>
    <w:r w:rsidR="001B6E2D">
      <w:rPr>
        <w:noProof/>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03A5A" w14:textId="77777777" w:rsidR="00791749" w:rsidRDefault="00791749">
      <w:r>
        <w:separator/>
      </w:r>
    </w:p>
  </w:footnote>
  <w:footnote w:type="continuationSeparator" w:id="0">
    <w:p w14:paraId="4A3AD39F" w14:textId="77777777" w:rsidR="00791749" w:rsidRDefault="00791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18E9B7" w14:textId="77777777" w:rsidR="00534D1F" w:rsidRDefault="00534D1F" w:rsidP="00F34B99">
    <w:pPr>
      <w:pStyle w:val="aff8"/>
    </w:pPr>
    <w:r w:rsidRPr="009C6471">
      <w:t>T/CNEA XXXX</w:t>
    </w:r>
    <w:r w:rsidRPr="009C6471">
      <w:t>—</w:t>
    </w:r>
    <w:r w:rsidRPr="009C6471">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EBD280FE"/>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 w15:restartNumberingAfterBreak="0">
    <w:nsid w:val="093C6778"/>
    <w:multiLevelType w:val="multilevel"/>
    <w:tmpl w:val="4BD45F30"/>
    <w:lvl w:ilvl="0">
      <w:start w:val="1"/>
      <w:numFmt w:val="decimal"/>
      <w:lvlRestart w:val="0"/>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68FAB4E2"/>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3" w15:restartNumberingAfterBreak="0">
    <w:nsid w:val="0DDE2B46"/>
    <w:multiLevelType w:val="multilevel"/>
    <w:tmpl w:val="6978C30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num" w:pos="57"/>
        </w:tabs>
        <w:ind w:left="363" w:hanging="363"/>
      </w:pPr>
      <w:rPr>
        <w:rFonts w:hint="eastAsia"/>
      </w:rPr>
    </w:lvl>
    <w:lvl w:ilvl="2">
      <w:start w:val="1"/>
      <w:numFmt w:val="lowerRoman"/>
      <w:lvlText w:val="%3."/>
      <w:lvlJc w:val="right"/>
      <w:pPr>
        <w:tabs>
          <w:tab w:val="num" w:pos="57"/>
        </w:tabs>
        <w:ind w:left="363" w:hanging="363"/>
      </w:pPr>
      <w:rPr>
        <w:rFonts w:hint="eastAsia"/>
      </w:rPr>
    </w:lvl>
    <w:lvl w:ilvl="3">
      <w:start w:val="1"/>
      <w:numFmt w:val="decimal"/>
      <w:lvlText w:val="%4."/>
      <w:lvlJc w:val="left"/>
      <w:pPr>
        <w:tabs>
          <w:tab w:val="num" w:pos="57"/>
        </w:tabs>
        <w:ind w:left="363" w:hanging="363"/>
      </w:pPr>
      <w:rPr>
        <w:rFonts w:hint="eastAsia"/>
      </w:rPr>
    </w:lvl>
    <w:lvl w:ilvl="4">
      <w:start w:val="1"/>
      <w:numFmt w:val="lowerLetter"/>
      <w:lvlText w:val="%5)"/>
      <w:lvlJc w:val="left"/>
      <w:pPr>
        <w:tabs>
          <w:tab w:val="num" w:pos="57"/>
        </w:tabs>
        <w:ind w:left="363" w:hanging="363"/>
      </w:pPr>
      <w:rPr>
        <w:rFonts w:hint="eastAsia"/>
      </w:rPr>
    </w:lvl>
    <w:lvl w:ilvl="5">
      <w:start w:val="1"/>
      <w:numFmt w:val="lowerRoman"/>
      <w:lvlText w:val="%6."/>
      <w:lvlJc w:val="right"/>
      <w:pPr>
        <w:tabs>
          <w:tab w:val="num" w:pos="57"/>
        </w:tabs>
        <w:ind w:left="363" w:hanging="363"/>
      </w:pPr>
      <w:rPr>
        <w:rFonts w:hint="eastAsia"/>
      </w:rPr>
    </w:lvl>
    <w:lvl w:ilvl="6">
      <w:start w:val="1"/>
      <w:numFmt w:val="decimal"/>
      <w:lvlText w:val="%7."/>
      <w:lvlJc w:val="left"/>
      <w:pPr>
        <w:tabs>
          <w:tab w:val="num" w:pos="57"/>
        </w:tabs>
        <w:ind w:left="363" w:hanging="363"/>
      </w:pPr>
      <w:rPr>
        <w:rFonts w:hint="eastAsia"/>
      </w:rPr>
    </w:lvl>
    <w:lvl w:ilvl="7">
      <w:start w:val="1"/>
      <w:numFmt w:val="lowerLetter"/>
      <w:lvlText w:val="%8)"/>
      <w:lvlJc w:val="left"/>
      <w:pPr>
        <w:tabs>
          <w:tab w:val="num" w:pos="57"/>
        </w:tabs>
        <w:ind w:left="363" w:hanging="363"/>
      </w:pPr>
      <w:rPr>
        <w:rFonts w:hint="eastAsia"/>
      </w:rPr>
    </w:lvl>
    <w:lvl w:ilvl="8">
      <w:start w:val="1"/>
      <w:numFmt w:val="lowerRoman"/>
      <w:lvlText w:val="%9."/>
      <w:lvlJc w:val="right"/>
      <w:pPr>
        <w:tabs>
          <w:tab w:val="num" w:pos="57"/>
        </w:tabs>
        <w:ind w:left="363" w:hanging="363"/>
      </w:pPr>
      <w:rPr>
        <w:rFonts w:hint="eastAsia"/>
      </w:rPr>
    </w:lvl>
  </w:abstractNum>
  <w:abstractNum w:abstractNumId="4" w15:restartNumberingAfterBreak="0">
    <w:nsid w:val="1B996E5A"/>
    <w:multiLevelType w:val="hybridMultilevel"/>
    <w:tmpl w:val="2A7A126E"/>
    <w:lvl w:ilvl="0" w:tplc="92A2D51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DBF583A"/>
    <w:multiLevelType w:val="multilevel"/>
    <w:tmpl w:val="F8D0F384"/>
    <w:lvl w:ilvl="0">
      <w:start w:val="1"/>
      <w:numFmt w:val="decimal"/>
      <w:lvlRestart w:val="0"/>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6" w15:restartNumberingAfterBreak="0">
    <w:nsid w:val="1FC91163"/>
    <w:multiLevelType w:val="multilevel"/>
    <w:tmpl w:val="855EE140"/>
    <w:lvl w:ilvl="0">
      <w:start w:val="1"/>
      <w:numFmt w:val="decimal"/>
      <w:pStyle w:val="a4"/>
      <w:suff w:val="nothing"/>
      <w:lvlText w:val="%1　"/>
      <w:lvlJc w:val="left"/>
      <w:pPr>
        <w:ind w:left="0" w:firstLine="0"/>
      </w:pPr>
      <w:rPr>
        <w:rFonts w:ascii="黑体" w:eastAsia="黑体" w:hAnsi="Times New Roman" w:hint="eastAsia"/>
        <w:b w:val="0"/>
        <w:i w:val="0"/>
        <w:sz w:val="21"/>
        <w:szCs w:val="21"/>
      </w:rPr>
    </w:lvl>
    <w:lvl w:ilvl="1">
      <w:start w:val="1"/>
      <w:numFmt w:val="decimal"/>
      <w:pStyle w:val="a5"/>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15:restartNumberingAfterBreak="0">
    <w:nsid w:val="21C12E5E"/>
    <w:multiLevelType w:val="hybridMultilevel"/>
    <w:tmpl w:val="924E35E0"/>
    <w:lvl w:ilvl="0" w:tplc="47FAB022">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A8F7113"/>
    <w:multiLevelType w:val="multilevel"/>
    <w:tmpl w:val="76786F08"/>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9" w15:restartNumberingAfterBreak="0">
    <w:nsid w:val="2C5917C3"/>
    <w:multiLevelType w:val="multilevel"/>
    <w:tmpl w:val="C9A69A3E"/>
    <w:lvl w:ilvl="0">
      <w:start w:val="1"/>
      <w:numFmt w:val="none"/>
      <w:pStyle w:val="ac"/>
      <w:suff w:val="nothing"/>
      <w:lvlText w:val="%1——"/>
      <w:lvlJc w:val="left"/>
      <w:pPr>
        <w:ind w:left="833" w:hanging="408"/>
      </w:pPr>
      <w:rPr>
        <w:rFonts w:hint="eastAsia"/>
      </w:rPr>
    </w:lvl>
    <w:lvl w:ilvl="1">
      <w:start w:val="1"/>
      <w:numFmt w:val="bullet"/>
      <w:pStyle w:val="ad"/>
      <w:lvlText w:val=""/>
      <w:lvlJc w:val="left"/>
      <w:pPr>
        <w:tabs>
          <w:tab w:val="num" w:pos="760"/>
        </w:tabs>
        <w:ind w:left="1264" w:hanging="413"/>
      </w:pPr>
      <w:rPr>
        <w:rFonts w:ascii="Symbol" w:hAnsi="Symbol" w:hint="default"/>
        <w:color w:val="auto"/>
      </w:rPr>
    </w:lvl>
    <w:lvl w:ilvl="2">
      <w:start w:val="1"/>
      <w:numFmt w:val="bullet"/>
      <w:pStyle w:val="ae"/>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0" w15:restartNumberingAfterBreak="0">
    <w:nsid w:val="3BF865A3"/>
    <w:multiLevelType w:val="multilevel"/>
    <w:tmpl w:val="15082B34"/>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lvlText w:val="%2)"/>
      <w:lvlJc w:val="left"/>
      <w:pPr>
        <w:tabs>
          <w:tab w:val="num" w:pos="1260"/>
        </w:tabs>
        <w:ind w:left="1259" w:hanging="419"/>
      </w:pPr>
      <w:rPr>
        <w:rFonts w:hint="eastAsia"/>
      </w:rPr>
    </w:lvl>
    <w:lvl w:ilvl="2">
      <w:start w:val="1"/>
      <w:numFmt w:val="decimal"/>
      <w:lvlText w:val="(%3)"/>
      <w:lvlJc w:val="left"/>
      <w:pPr>
        <w:tabs>
          <w:tab w:val="num" w:pos="0"/>
        </w:tabs>
        <w:ind w:left="1679" w:hanging="1"/>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1" w15:restartNumberingAfterBreak="0">
    <w:nsid w:val="3D064E5A"/>
    <w:multiLevelType w:val="hybridMultilevel"/>
    <w:tmpl w:val="6584E840"/>
    <w:lvl w:ilvl="0" w:tplc="F7EA91AE">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3D733618"/>
    <w:multiLevelType w:val="multilevel"/>
    <w:tmpl w:val="193A04F0"/>
    <w:lvl w:ilvl="0">
      <w:start w:val="1"/>
      <w:numFmt w:val="decimal"/>
      <w:pStyle w:val="af"/>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13" w15:restartNumberingAfterBreak="0">
    <w:nsid w:val="44C50F90"/>
    <w:multiLevelType w:val="multilevel"/>
    <w:tmpl w:val="ED0C9B78"/>
    <w:lvl w:ilvl="0">
      <w:start w:val="1"/>
      <w:numFmt w:val="lowerLetter"/>
      <w:pStyle w:val="af0"/>
      <w:lvlText w:val="%1)"/>
      <w:lvlJc w:val="left"/>
      <w:pPr>
        <w:tabs>
          <w:tab w:val="num" w:pos="840"/>
        </w:tabs>
        <w:ind w:left="839" w:hanging="419"/>
      </w:pPr>
      <w:rPr>
        <w:rFonts w:ascii="宋体" w:eastAsia="宋体" w:hint="eastAsia"/>
        <w:b w:val="0"/>
        <w:i w:val="0"/>
        <w:sz w:val="21"/>
        <w:szCs w:val="21"/>
      </w:rPr>
    </w:lvl>
    <w:lvl w:ilvl="1">
      <w:start w:val="1"/>
      <w:numFmt w:val="decimal"/>
      <w:pStyle w:val="af1"/>
      <w:lvlText w:val="%2)"/>
      <w:lvlJc w:val="left"/>
      <w:pPr>
        <w:tabs>
          <w:tab w:val="num" w:pos="1260"/>
        </w:tabs>
        <w:ind w:left="1259" w:hanging="419"/>
      </w:pPr>
      <w:rPr>
        <w:rFonts w:hint="eastAsia"/>
      </w:rPr>
    </w:lvl>
    <w:lvl w:ilvl="2">
      <w:start w:val="1"/>
      <w:numFmt w:val="decimal"/>
      <w:pStyle w:val="af2"/>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B733A5F"/>
    <w:multiLevelType w:val="multilevel"/>
    <w:tmpl w:val="2894FF02"/>
    <w:lvl w:ilvl="0">
      <w:start w:val="1"/>
      <w:numFmt w:val="decimal"/>
      <w:lvlRestart w:val="0"/>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15" w15:restartNumberingAfterBreak="0">
    <w:nsid w:val="4FA945FF"/>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141"/>
        </w:tabs>
        <w:ind w:left="2551" w:hanging="850"/>
      </w:pPr>
    </w:lvl>
    <w:lvl w:ilvl="5">
      <w:start w:val="1"/>
      <w:numFmt w:val="decimal"/>
      <w:lvlText w:val="%1.%2.%3.%4.%5.%6"/>
      <w:lvlJc w:val="left"/>
      <w:pPr>
        <w:tabs>
          <w:tab w:val="num" w:pos="3926"/>
        </w:tabs>
        <w:ind w:left="3260" w:hanging="1134"/>
      </w:pPr>
    </w:lvl>
    <w:lvl w:ilvl="6">
      <w:start w:val="1"/>
      <w:numFmt w:val="decimal"/>
      <w:lvlText w:val="%1.%2.%3.%4.%5.%6.%7"/>
      <w:lvlJc w:val="left"/>
      <w:pPr>
        <w:tabs>
          <w:tab w:val="num" w:pos="4711"/>
        </w:tabs>
        <w:ind w:left="3827" w:hanging="1276"/>
      </w:pPr>
    </w:lvl>
    <w:lvl w:ilvl="7">
      <w:start w:val="1"/>
      <w:numFmt w:val="decimal"/>
      <w:lvlText w:val="%1.%2.%3.%4.%5.%6.%7.%8"/>
      <w:lvlJc w:val="left"/>
      <w:pPr>
        <w:tabs>
          <w:tab w:val="num" w:pos="5496"/>
        </w:tabs>
        <w:ind w:left="4394" w:hanging="1418"/>
      </w:pPr>
    </w:lvl>
    <w:lvl w:ilvl="8">
      <w:start w:val="1"/>
      <w:numFmt w:val="decimal"/>
      <w:lvlText w:val="%1.%2.%3.%4.%5.%6.%7.%8.%9"/>
      <w:lvlJc w:val="left"/>
      <w:pPr>
        <w:tabs>
          <w:tab w:val="num" w:pos="6282"/>
        </w:tabs>
        <w:ind w:left="5102" w:hanging="1700"/>
      </w:pPr>
    </w:lvl>
  </w:abstractNum>
  <w:abstractNum w:abstractNumId="16" w15:restartNumberingAfterBreak="0">
    <w:nsid w:val="557C2AF5"/>
    <w:multiLevelType w:val="multilevel"/>
    <w:tmpl w:val="5AB41562"/>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597950A4"/>
    <w:multiLevelType w:val="multilevel"/>
    <w:tmpl w:val="8E329E2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5A1A5144"/>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19" w15:restartNumberingAfterBreak="0">
    <w:nsid w:val="60B55DC2"/>
    <w:multiLevelType w:val="multilevel"/>
    <w:tmpl w:val="9DCC486E"/>
    <w:lvl w:ilvl="0">
      <w:start w:val="1"/>
      <w:numFmt w:val="upperLetter"/>
      <w:pStyle w:val="af5"/>
      <w:lvlText w:val="%1"/>
      <w:lvlJc w:val="left"/>
      <w:pPr>
        <w:tabs>
          <w:tab w:val="num"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0" w15:restartNumberingAfterBreak="0">
    <w:nsid w:val="646260FA"/>
    <w:multiLevelType w:val="multilevel"/>
    <w:tmpl w:val="4F2011E8"/>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1" w15:restartNumberingAfterBreak="0">
    <w:nsid w:val="657D3FBC"/>
    <w:multiLevelType w:val="multilevel"/>
    <w:tmpl w:val="95FA0F16"/>
    <w:lvl w:ilvl="0">
      <w:start w:val="1"/>
      <w:numFmt w:val="upperLetter"/>
      <w:pStyle w:val="af8"/>
      <w:suff w:val="nothing"/>
      <w:lvlText w:val="附　录　%1"/>
      <w:lvlJc w:val="left"/>
      <w:pPr>
        <w:ind w:left="3261"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68456D1E"/>
    <w:multiLevelType w:val="hybridMultilevel"/>
    <w:tmpl w:val="6C02FDBE"/>
    <w:lvl w:ilvl="0" w:tplc="148CAE26">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6CEA2025"/>
    <w:multiLevelType w:val="multilevel"/>
    <w:tmpl w:val="4158195E"/>
    <w:lvl w:ilvl="0">
      <w:start w:val="1"/>
      <w:numFmt w:val="none"/>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rPr>
        <w:rFonts w:ascii="Times New Roman" w:eastAsia="黑体" w:hAnsi="Times New Roman" w:cs="Times New Roman" w:hint="eastAsia"/>
        <w:b w:val="0"/>
        <w:bCs w:val="0"/>
        <w:i w:val="0"/>
        <w:iCs w:val="0"/>
        <w:caps w:val="0"/>
        <w:smallCaps w:val="0"/>
        <w:strike w:val="0"/>
        <w:dstrike w:val="0"/>
        <w:noProof w:val="0"/>
        <w:snapToGrid w:val="0"/>
        <w:vanish w:val="0"/>
        <w:color w:val="000000"/>
        <w:spacing w:val="0"/>
        <w:w w:val="0"/>
        <w:kern w:val="0"/>
        <w:position w:val="0"/>
        <w:sz w:val="21"/>
        <w:szCs w:val="0"/>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D6C07CD"/>
    <w:multiLevelType w:val="multilevel"/>
    <w:tmpl w:val="7A408B34"/>
    <w:lvl w:ilvl="0">
      <w:start w:val="1"/>
      <w:numFmt w:val="lowerLetter"/>
      <w:pStyle w:val="aff"/>
      <w:lvlText w:val="%1)"/>
      <w:lvlJc w:val="left"/>
      <w:pPr>
        <w:tabs>
          <w:tab w:val="num" w:pos="839"/>
        </w:tabs>
        <w:ind w:left="839" w:hanging="419"/>
      </w:pPr>
      <w:rPr>
        <w:rFonts w:ascii="宋体" w:eastAsia="宋体" w:hint="eastAsia"/>
        <w:b w:val="0"/>
        <w:i w:val="0"/>
        <w:sz w:val="21"/>
      </w:rPr>
    </w:lvl>
    <w:lvl w:ilvl="1">
      <w:start w:val="1"/>
      <w:numFmt w:val="decimal"/>
      <w:pStyle w:val="aff0"/>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abstractNum w:abstractNumId="25" w15:restartNumberingAfterBreak="0">
    <w:nsid w:val="6DBF04F4"/>
    <w:multiLevelType w:val="multilevel"/>
    <w:tmpl w:val="5BEC0A32"/>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6" w15:restartNumberingAfterBreak="0">
    <w:nsid w:val="6DCF71B0"/>
    <w:multiLevelType w:val="multilevel"/>
    <w:tmpl w:val="0F98BD94"/>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rPr>
        <w:rFonts w:ascii="黑体" w:eastAsia="黑体" w:hAnsi="Times New Roman" w:cs="Times New Roman" w:hint="eastAsia"/>
        <w:b w:val="0"/>
        <w:bCs w:val="0"/>
        <w:i w:val="0"/>
        <w:iCs w:val="0"/>
        <w:caps w:val="0"/>
        <w:strike w:val="0"/>
        <w:dstrike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7C3B36B2"/>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2291"/>
        </w:tabs>
        <w:ind w:left="1418" w:hanging="567"/>
      </w:pPr>
    </w:lvl>
    <w:lvl w:ilvl="3">
      <w:start w:val="1"/>
      <w:numFmt w:val="decimal"/>
      <w:lvlText w:val="%1.%2.%3.%4"/>
      <w:lvlJc w:val="left"/>
      <w:pPr>
        <w:tabs>
          <w:tab w:val="num" w:pos="3076"/>
        </w:tabs>
        <w:ind w:left="1984" w:hanging="708"/>
      </w:pPr>
    </w:lvl>
    <w:lvl w:ilvl="4">
      <w:start w:val="1"/>
      <w:numFmt w:val="decimal"/>
      <w:lvlText w:val="%1.%2.%3.%4.%5"/>
      <w:lvlJc w:val="left"/>
      <w:pPr>
        <w:tabs>
          <w:tab w:val="num" w:pos="3861"/>
        </w:tabs>
        <w:ind w:left="2551" w:hanging="850"/>
      </w:pPr>
    </w:lvl>
    <w:lvl w:ilvl="5">
      <w:start w:val="1"/>
      <w:numFmt w:val="decimal"/>
      <w:lvlText w:val="%1.%2.%3.%4.%5.%6"/>
      <w:lvlJc w:val="left"/>
      <w:pPr>
        <w:tabs>
          <w:tab w:val="num" w:pos="4646"/>
        </w:tabs>
        <w:ind w:left="3260" w:hanging="1134"/>
      </w:pPr>
    </w:lvl>
    <w:lvl w:ilvl="6">
      <w:start w:val="1"/>
      <w:numFmt w:val="decimal"/>
      <w:lvlText w:val="%1.%2.%3.%4.%5.%6.%7"/>
      <w:lvlJc w:val="left"/>
      <w:pPr>
        <w:tabs>
          <w:tab w:val="num" w:pos="5791"/>
        </w:tabs>
        <w:ind w:left="3827" w:hanging="1276"/>
      </w:pPr>
    </w:lvl>
    <w:lvl w:ilvl="7">
      <w:start w:val="1"/>
      <w:numFmt w:val="decimal"/>
      <w:lvlText w:val="%1.%2.%3.%4.%5.%6.%7.%8"/>
      <w:lvlJc w:val="left"/>
      <w:pPr>
        <w:tabs>
          <w:tab w:val="num" w:pos="6576"/>
        </w:tabs>
        <w:ind w:left="4394" w:hanging="1418"/>
      </w:pPr>
    </w:lvl>
    <w:lvl w:ilvl="8">
      <w:start w:val="1"/>
      <w:numFmt w:val="decimal"/>
      <w:lvlText w:val="%1.%2.%3.%4.%5.%6.%7.%8.%9"/>
      <w:lvlJc w:val="left"/>
      <w:pPr>
        <w:tabs>
          <w:tab w:val="num" w:pos="7362"/>
        </w:tabs>
        <w:ind w:left="5102" w:hanging="1700"/>
      </w:pPr>
    </w:lvl>
  </w:abstractNum>
  <w:abstractNum w:abstractNumId="28" w15:restartNumberingAfterBreak="0">
    <w:nsid w:val="7F2214C2"/>
    <w:multiLevelType w:val="hybridMultilevel"/>
    <w:tmpl w:val="81869978"/>
    <w:lvl w:ilvl="0" w:tplc="E65AB29C">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829134187">
    <w:abstractNumId w:val="2"/>
  </w:num>
  <w:num w:numId="2" w16cid:durableId="1937203388">
    <w:abstractNumId w:val="25"/>
  </w:num>
  <w:num w:numId="3" w16cid:durableId="899633523">
    <w:abstractNumId w:val="0"/>
  </w:num>
  <w:num w:numId="4" w16cid:durableId="671027982">
    <w:abstractNumId w:val="9"/>
  </w:num>
  <w:num w:numId="5" w16cid:durableId="597639780">
    <w:abstractNumId w:val="5"/>
  </w:num>
  <w:num w:numId="6" w16cid:durableId="1640183684">
    <w:abstractNumId w:val="14"/>
  </w:num>
  <w:num w:numId="7" w16cid:durableId="1602955990">
    <w:abstractNumId w:val="19"/>
  </w:num>
  <w:num w:numId="8" w16cid:durableId="539828308">
    <w:abstractNumId w:val="8"/>
  </w:num>
  <w:num w:numId="9" w16cid:durableId="327639954">
    <w:abstractNumId w:val="21"/>
  </w:num>
  <w:num w:numId="10" w16cid:durableId="708264094">
    <w:abstractNumId w:val="24"/>
  </w:num>
  <w:num w:numId="11" w16cid:durableId="2070765808">
    <w:abstractNumId w:val="1"/>
  </w:num>
  <w:num w:numId="12" w16cid:durableId="594484495">
    <w:abstractNumId w:val="12"/>
  </w:num>
  <w:num w:numId="13" w16cid:durableId="314574769">
    <w:abstractNumId w:val="3"/>
  </w:num>
  <w:num w:numId="14" w16cid:durableId="245388563">
    <w:abstractNumId w:val="23"/>
  </w:num>
  <w:num w:numId="15" w16cid:durableId="1104225411">
    <w:abstractNumId w:val="20"/>
  </w:num>
  <w:num w:numId="16" w16cid:durableId="1024358984">
    <w:abstractNumId w:val="16"/>
  </w:num>
  <w:num w:numId="17" w16cid:durableId="565410901">
    <w:abstractNumId w:val="13"/>
  </w:num>
  <w:num w:numId="18" w16cid:durableId="137453232">
    <w:abstractNumId w:val="15"/>
  </w:num>
  <w:num w:numId="19" w16cid:durableId="1788112948">
    <w:abstractNumId w:val="10"/>
  </w:num>
  <w:num w:numId="20" w16cid:durableId="1259216988">
    <w:abstractNumId w:val="17"/>
  </w:num>
  <w:num w:numId="21" w16cid:durableId="278490295">
    <w:abstractNumId w:val="17"/>
  </w:num>
  <w:num w:numId="22" w16cid:durableId="1156604198">
    <w:abstractNumId w:val="17"/>
  </w:num>
  <w:num w:numId="23" w16cid:durableId="1235165025">
    <w:abstractNumId w:val="17"/>
  </w:num>
  <w:num w:numId="24" w16cid:durableId="1467548235">
    <w:abstractNumId w:val="17"/>
  </w:num>
  <w:num w:numId="25" w16cid:durableId="150409569">
    <w:abstractNumId w:val="17"/>
  </w:num>
  <w:num w:numId="26" w16cid:durableId="78723783">
    <w:abstractNumId w:val="17"/>
  </w:num>
  <w:num w:numId="27" w16cid:durableId="1009912750">
    <w:abstractNumId w:val="17"/>
  </w:num>
  <w:num w:numId="28" w16cid:durableId="1678845165">
    <w:abstractNumId w:val="17"/>
  </w:num>
  <w:num w:numId="29" w16cid:durableId="647324532">
    <w:abstractNumId w:val="17"/>
  </w:num>
  <w:num w:numId="30" w16cid:durableId="50275442">
    <w:abstractNumId w:val="17"/>
  </w:num>
  <w:num w:numId="31" w16cid:durableId="348262236">
    <w:abstractNumId w:val="6"/>
  </w:num>
  <w:num w:numId="32" w16cid:durableId="722875588">
    <w:abstractNumId w:val="27"/>
  </w:num>
  <w:num w:numId="33" w16cid:durableId="1612124277">
    <w:abstractNumId w:val="18"/>
  </w:num>
  <w:num w:numId="34" w16cid:durableId="627131923">
    <w:abstractNumId w:val="26"/>
  </w:num>
  <w:num w:numId="35" w16cid:durableId="1895654796">
    <w:abstractNumId w:val="6"/>
  </w:num>
  <w:num w:numId="36" w16cid:durableId="412748138">
    <w:abstractNumId w:val="6"/>
  </w:num>
  <w:num w:numId="37" w16cid:durableId="473253653">
    <w:abstractNumId w:val="6"/>
  </w:num>
  <w:num w:numId="38" w16cid:durableId="1049308648">
    <w:abstractNumId w:val="6"/>
  </w:num>
  <w:num w:numId="39" w16cid:durableId="1194073492">
    <w:abstractNumId w:val="6"/>
  </w:num>
  <w:num w:numId="40" w16cid:durableId="1859732130">
    <w:abstractNumId w:val="6"/>
  </w:num>
  <w:num w:numId="41" w16cid:durableId="1965765128">
    <w:abstractNumId w:val="6"/>
  </w:num>
  <w:num w:numId="42" w16cid:durableId="1383481889">
    <w:abstractNumId w:val="6"/>
  </w:num>
  <w:num w:numId="43" w16cid:durableId="17570967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78293023">
    <w:abstractNumId w:val="11"/>
  </w:num>
  <w:num w:numId="45" w16cid:durableId="1131631416">
    <w:abstractNumId w:val="22"/>
  </w:num>
  <w:num w:numId="46" w16cid:durableId="810753298">
    <w:abstractNumId w:val="28"/>
  </w:num>
  <w:num w:numId="47" w16cid:durableId="496462468">
    <w:abstractNumId w:val="4"/>
  </w:num>
  <w:num w:numId="48" w16cid:durableId="706100171">
    <w:abstractNumId w:val="7"/>
  </w:num>
  <w:num w:numId="49" w16cid:durableId="212437977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20269488">
    <w:abstractNumId w:val="21"/>
  </w:num>
  <w:num w:numId="51" w16cid:durableId="1921601027">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5925"/>
    <w:rsid w:val="00000244"/>
    <w:rsid w:val="0000185F"/>
    <w:rsid w:val="0000586F"/>
    <w:rsid w:val="00013D86"/>
    <w:rsid w:val="00013E02"/>
    <w:rsid w:val="0002143C"/>
    <w:rsid w:val="00022B1A"/>
    <w:rsid w:val="00025A65"/>
    <w:rsid w:val="00026C31"/>
    <w:rsid w:val="00027222"/>
    <w:rsid w:val="00027280"/>
    <w:rsid w:val="000320A7"/>
    <w:rsid w:val="00035925"/>
    <w:rsid w:val="00043F30"/>
    <w:rsid w:val="000457EE"/>
    <w:rsid w:val="00052957"/>
    <w:rsid w:val="00056025"/>
    <w:rsid w:val="00066EC3"/>
    <w:rsid w:val="00067CDF"/>
    <w:rsid w:val="00071039"/>
    <w:rsid w:val="00074FBE"/>
    <w:rsid w:val="000761BC"/>
    <w:rsid w:val="00083A09"/>
    <w:rsid w:val="0009005E"/>
    <w:rsid w:val="0009034C"/>
    <w:rsid w:val="00092857"/>
    <w:rsid w:val="00094B8A"/>
    <w:rsid w:val="00097B85"/>
    <w:rsid w:val="000A20A9"/>
    <w:rsid w:val="000A48B1"/>
    <w:rsid w:val="000A7024"/>
    <w:rsid w:val="000B0F3F"/>
    <w:rsid w:val="000B3143"/>
    <w:rsid w:val="000C0DE1"/>
    <w:rsid w:val="000C6B05"/>
    <w:rsid w:val="000C6DD6"/>
    <w:rsid w:val="000C73D4"/>
    <w:rsid w:val="000D3D4C"/>
    <w:rsid w:val="000D40C0"/>
    <w:rsid w:val="000D47A1"/>
    <w:rsid w:val="000D4F51"/>
    <w:rsid w:val="000D718B"/>
    <w:rsid w:val="000E0C46"/>
    <w:rsid w:val="000F030C"/>
    <w:rsid w:val="000F129C"/>
    <w:rsid w:val="00102CC1"/>
    <w:rsid w:val="00104F20"/>
    <w:rsid w:val="001056DE"/>
    <w:rsid w:val="001124C0"/>
    <w:rsid w:val="00124DC4"/>
    <w:rsid w:val="0013175F"/>
    <w:rsid w:val="00133040"/>
    <w:rsid w:val="0014190E"/>
    <w:rsid w:val="001512B4"/>
    <w:rsid w:val="00156720"/>
    <w:rsid w:val="001620A5"/>
    <w:rsid w:val="00164E53"/>
    <w:rsid w:val="001654F2"/>
    <w:rsid w:val="0016699D"/>
    <w:rsid w:val="001708C0"/>
    <w:rsid w:val="00172711"/>
    <w:rsid w:val="00175159"/>
    <w:rsid w:val="00176208"/>
    <w:rsid w:val="0018211B"/>
    <w:rsid w:val="001840D3"/>
    <w:rsid w:val="001853C1"/>
    <w:rsid w:val="001900F8"/>
    <w:rsid w:val="00191258"/>
    <w:rsid w:val="00192680"/>
    <w:rsid w:val="00193037"/>
    <w:rsid w:val="00193A2C"/>
    <w:rsid w:val="001A288E"/>
    <w:rsid w:val="001A54FC"/>
    <w:rsid w:val="001A5C67"/>
    <w:rsid w:val="001A69F1"/>
    <w:rsid w:val="001B054C"/>
    <w:rsid w:val="001B6DC2"/>
    <w:rsid w:val="001B6E2D"/>
    <w:rsid w:val="001C149C"/>
    <w:rsid w:val="001C2166"/>
    <w:rsid w:val="001C21AC"/>
    <w:rsid w:val="001C47BA"/>
    <w:rsid w:val="001C59EA"/>
    <w:rsid w:val="001C7684"/>
    <w:rsid w:val="001C7851"/>
    <w:rsid w:val="001D406C"/>
    <w:rsid w:val="001D41EE"/>
    <w:rsid w:val="001D54F7"/>
    <w:rsid w:val="001D732A"/>
    <w:rsid w:val="001E0380"/>
    <w:rsid w:val="001E13B1"/>
    <w:rsid w:val="001E279A"/>
    <w:rsid w:val="001E2DE2"/>
    <w:rsid w:val="001F3A19"/>
    <w:rsid w:val="002004FF"/>
    <w:rsid w:val="00201B8C"/>
    <w:rsid w:val="0021238D"/>
    <w:rsid w:val="00213680"/>
    <w:rsid w:val="00222EFA"/>
    <w:rsid w:val="00223803"/>
    <w:rsid w:val="00224827"/>
    <w:rsid w:val="00227BAB"/>
    <w:rsid w:val="00234467"/>
    <w:rsid w:val="00237D8D"/>
    <w:rsid w:val="00241DA2"/>
    <w:rsid w:val="00247FEE"/>
    <w:rsid w:val="00250E7D"/>
    <w:rsid w:val="002565D5"/>
    <w:rsid w:val="00256A0C"/>
    <w:rsid w:val="002622C0"/>
    <w:rsid w:val="00262DC0"/>
    <w:rsid w:val="002657C1"/>
    <w:rsid w:val="002778AE"/>
    <w:rsid w:val="00281B95"/>
    <w:rsid w:val="0028269A"/>
    <w:rsid w:val="00283418"/>
    <w:rsid w:val="00283590"/>
    <w:rsid w:val="00286973"/>
    <w:rsid w:val="00294E70"/>
    <w:rsid w:val="002A1924"/>
    <w:rsid w:val="002A4CB1"/>
    <w:rsid w:val="002A7420"/>
    <w:rsid w:val="002B0F12"/>
    <w:rsid w:val="002B1308"/>
    <w:rsid w:val="002B4554"/>
    <w:rsid w:val="002B4D27"/>
    <w:rsid w:val="002C3F95"/>
    <w:rsid w:val="002C5855"/>
    <w:rsid w:val="002C72D8"/>
    <w:rsid w:val="002D11FA"/>
    <w:rsid w:val="002D3A8B"/>
    <w:rsid w:val="002E0DDF"/>
    <w:rsid w:val="002E2906"/>
    <w:rsid w:val="002E5635"/>
    <w:rsid w:val="002E64C3"/>
    <w:rsid w:val="002E6A2C"/>
    <w:rsid w:val="002E75FA"/>
    <w:rsid w:val="002F099C"/>
    <w:rsid w:val="002F1D8C"/>
    <w:rsid w:val="002F21DA"/>
    <w:rsid w:val="00301F39"/>
    <w:rsid w:val="00302C05"/>
    <w:rsid w:val="00312736"/>
    <w:rsid w:val="00312D79"/>
    <w:rsid w:val="0031479E"/>
    <w:rsid w:val="00316B6D"/>
    <w:rsid w:val="00316F4D"/>
    <w:rsid w:val="00325926"/>
    <w:rsid w:val="00327A8A"/>
    <w:rsid w:val="00336610"/>
    <w:rsid w:val="00343F73"/>
    <w:rsid w:val="00345060"/>
    <w:rsid w:val="0035323B"/>
    <w:rsid w:val="003571D3"/>
    <w:rsid w:val="00357C48"/>
    <w:rsid w:val="003609D2"/>
    <w:rsid w:val="00363F22"/>
    <w:rsid w:val="00375564"/>
    <w:rsid w:val="00380804"/>
    <w:rsid w:val="00380F2A"/>
    <w:rsid w:val="0038170C"/>
    <w:rsid w:val="00381988"/>
    <w:rsid w:val="003824E3"/>
    <w:rsid w:val="00382F65"/>
    <w:rsid w:val="00383191"/>
    <w:rsid w:val="00386DED"/>
    <w:rsid w:val="003912E7"/>
    <w:rsid w:val="00393826"/>
    <w:rsid w:val="00393947"/>
    <w:rsid w:val="0039729A"/>
    <w:rsid w:val="003A2275"/>
    <w:rsid w:val="003A6A4F"/>
    <w:rsid w:val="003A7088"/>
    <w:rsid w:val="003B00DF"/>
    <w:rsid w:val="003B1275"/>
    <w:rsid w:val="003B1778"/>
    <w:rsid w:val="003C11CB"/>
    <w:rsid w:val="003C75F3"/>
    <w:rsid w:val="003C78A3"/>
    <w:rsid w:val="003E040B"/>
    <w:rsid w:val="003E1867"/>
    <w:rsid w:val="003E52FC"/>
    <w:rsid w:val="003E5729"/>
    <w:rsid w:val="003F350C"/>
    <w:rsid w:val="003F4EE0"/>
    <w:rsid w:val="00402153"/>
    <w:rsid w:val="00402FC1"/>
    <w:rsid w:val="00403E81"/>
    <w:rsid w:val="00404B6D"/>
    <w:rsid w:val="00406A64"/>
    <w:rsid w:val="00407809"/>
    <w:rsid w:val="00423D7A"/>
    <w:rsid w:val="00425082"/>
    <w:rsid w:val="00425C2E"/>
    <w:rsid w:val="00430166"/>
    <w:rsid w:val="00431DEB"/>
    <w:rsid w:val="004372E2"/>
    <w:rsid w:val="0044424F"/>
    <w:rsid w:val="00446B29"/>
    <w:rsid w:val="00453F9A"/>
    <w:rsid w:val="004572A5"/>
    <w:rsid w:val="00471E91"/>
    <w:rsid w:val="00472F89"/>
    <w:rsid w:val="00474675"/>
    <w:rsid w:val="0047470C"/>
    <w:rsid w:val="00475D88"/>
    <w:rsid w:val="00481749"/>
    <w:rsid w:val="00485003"/>
    <w:rsid w:val="00493696"/>
    <w:rsid w:val="004A35F9"/>
    <w:rsid w:val="004A44B0"/>
    <w:rsid w:val="004A7ED5"/>
    <w:rsid w:val="004B098E"/>
    <w:rsid w:val="004B24C1"/>
    <w:rsid w:val="004C292F"/>
    <w:rsid w:val="004D3CF2"/>
    <w:rsid w:val="004D7E4E"/>
    <w:rsid w:val="004E1EA7"/>
    <w:rsid w:val="004E72B9"/>
    <w:rsid w:val="004F2F4A"/>
    <w:rsid w:val="004F50EC"/>
    <w:rsid w:val="00500F65"/>
    <w:rsid w:val="00504D1B"/>
    <w:rsid w:val="00506A55"/>
    <w:rsid w:val="00510280"/>
    <w:rsid w:val="005135F9"/>
    <w:rsid w:val="00513D73"/>
    <w:rsid w:val="00514A43"/>
    <w:rsid w:val="005174E5"/>
    <w:rsid w:val="00522393"/>
    <w:rsid w:val="00522620"/>
    <w:rsid w:val="00525656"/>
    <w:rsid w:val="00533AB5"/>
    <w:rsid w:val="00534676"/>
    <w:rsid w:val="00534C02"/>
    <w:rsid w:val="00534D1F"/>
    <w:rsid w:val="0053609D"/>
    <w:rsid w:val="00541E65"/>
    <w:rsid w:val="0054264B"/>
    <w:rsid w:val="00543786"/>
    <w:rsid w:val="005533D7"/>
    <w:rsid w:val="00565DDB"/>
    <w:rsid w:val="005661DC"/>
    <w:rsid w:val="005665A0"/>
    <w:rsid w:val="005703DE"/>
    <w:rsid w:val="005711D2"/>
    <w:rsid w:val="00571381"/>
    <w:rsid w:val="0058124F"/>
    <w:rsid w:val="0058464E"/>
    <w:rsid w:val="00587080"/>
    <w:rsid w:val="00592CB9"/>
    <w:rsid w:val="00597ADF"/>
    <w:rsid w:val="00597B41"/>
    <w:rsid w:val="005A01CB"/>
    <w:rsid w:val="005A0914"/>
    <w:rsid w:val="005A11CA"/>
    <w:rsid w:val="005A4953"/>
    <w:rsid w:val="005A58FF"/>
    <w:rsid w:val="005A5EAF"/>
    <w:rsid w:val="005A64C0"/>
    <w:rsid w:val="005B3C11"/>
    <w:rsid w:val="005B4F1D"/>
    <w:rsid w:val="005C1C28"/>
    <w:rsid w:val="005C6A10"/>
    <w:rsid w:val="005C6DB5"/>
    <w:rsid w:val="005D15DB"/>
    <w:rsid w:val="005D3CBE"/>
    <w:rsid w:val="005E0D50"/>
    <w:rsid w:val="005E19E7"/>
    <w:rsid w:val="005E7B4D"/>
    <w:rsid w:val="0060120B"/>
    <w:rsid w:val="00613719"/>
    <w:rsid w:val="0061716C"/>
    <w:rsid w:val="0062330B"/>
    <w:rsid w:val="006243A1"/>
    <w:rsid w:val="00624CF8"/>
    <w:rsid w:val="00632E56"/>
    <w:rsid w:val="00635CBA"/>
    <w:rsid w:val="0063704D"/>
    <w:rsid w:val="0064338B"/>
    <w:rsid w:val="00646542"/>
    <w:rsid w:val="006504F4"/>
    <w:rsid w:val="00654BC9"/>
    <w:rsid w:val="006552FD"/>
    <w:rsid w:val="00663AF3"/>
    <w:rsid w:val="0066491E"/>
    <w:rsid w:val="00666B6C"/>
    <w:rsid w:val="00682682"/>
    <w:rsid w:val="00682702"/>
    <w:rsid w:val="0068411F"/>
    <w:rsid w:val="006921E2"/>
    <w:rsid w:val="00692368"/>
    <w:rsid w:val="006945FD"/>
    <w:rsid w:val="00697511"/>
    <w:rsid w:val="006A2EBC"/>
    <w:rsid w:val="006A5EA0"/>
    <w:rsid w:val="006A5F65"/>
    <w:rsid w:val="006A783B"/>
    <w:rsid w:val="006A7B33"/>
    <w:rsid w:val="006B4E13"/>
    <w:rsid w:val="006B75DD"/>
    <w:rsid w:val="006B7682"/>
    <w:rsid w:val="006C3F24"/>
    <w:rsid w:val="006C5F77"/>
    <w:rsid w:val="006C67E0"/>
    <w:rsid w:val="006C7ABA"/>
    <w:rsid w:val="006D03B6"/>
    <w:rsid w:val="006D0D60"/>
    <w:rsid w:val="006D1122"/>
    <w:rsid w:val="006D3051"/>
    <w:rsid w:val="006D3C00"/>
    <w:rsid w:val="006E19DF"/>
    <w:rsid w:val="006E33DB"/>
    <w:rsid w:val="006E3675"/>
    <w:rsid w:val="006E4A7F"/>
    <w:rsid w:val="006E5290"/>
    <w:rsid w:val="006E551C"/>
    <w:rsid w:val="006F13E7"/>
    <w:rsid w:val="006F19C1"/>
    <w:rsid w:val="006F3EB8"/>
    <w:rsid w:val="00704DF6"/>
    <w:rsid w:val="0070651C"/>
    <w:rsid w:val="0070746F"/>
    <w:rsid w:val="007132A3"/>
    <w:rsid w:val="00716421"/>
    <w:rsid w:val="00724EFB"/>
    <w:rsid w:val="00726D5A"/>
    <w:rsid w:val="007360A4"/>
    <w:rsid w:val="007372E3"/>
    <w:rsid w:val="00737D5D"/>
    <w:rsid w:val="007419C3"/>
    <w:rsid w:val="007460BF"/>
    <w:rsid w:val="00746617"/>
    <w:rsid w:val="007467A7"/>
    <w:rsid w:val="007469DD"/>
    <w:rsid w:val="0074741B"/>
    <w:rsid w:val="0074759E"/>
    <w:rsid w:val="007478EA"/>
    <w:rsid w:val="0075415C"/>
    <w:rsid w:val="00754829"/>
    <w:rsid w:val="00763502"/>
    <w:rsid w:val="00771F6C"/>
    <w:rsid w:val="00782750"/>
    <w:rsid w:val="00784F9F"/>
    <w:rsid w:val="0078785A"/>
    <w:rsid w:val="007913AB"/>
    <w:rsid w:val="007914F7"/>
    <w:rsid w:val="00791749"/>
    <w:rsid w:val="007960AB"/>
    <w:rsid w:val="007B1625"/>
    <w:rsid w:val="007B706E"/>
    <w:rsid w:val="007B71EB"/>
    <w:rsid w:val="007C6205"/>
    <w:rsid w:val="007C6505"/>
    <w:rsid w:val="007C686A"/>
    <w:rsid w:val="007C6B8B"/>
    <w:rsid w:val="007C728E"/>
    <w:rsid w:val="007C72CA"/>
    <w:rsid w:val="007D2C53"/>
    <w:rsid w:val="007D3D60"/>
    <w:rsid w:val="007D436D"/>
    <w:rsid w:val="007E030D"/>
    <w:rsid w:val="007E1980"/>
    <w:rsid w:val="007E4B76"/>
    <w:rsid w:val="007E51A9"/>
    <w:rsid w:val="007E5EA8"/>
    <w:rsid w:val="007F0CF1"/>
    <w:rsid w:val="007F12A5"/>
    <w:rsid w:val="007F4CF1"/>
    <w:rsid w:val="007F758D"/>
    <w:rsid w:val="007F7D52"/>
    <w:rsid w:val="00801521"/>
    <w:rsid w:val="008047BC"/>
    <w:rsid w:val="0080654C"/>
    <w:rsid w:val="00806C0C"/>
    <w:rsid w:val="008071C6"/>
    <w:rsid w:val="00807BEA"/>
    <w:rsid w:val="00807C5C"/>
    <w:rsid w:val="0081089D"/>
    <w:rsid w:val="00817A00"/>
    <w:rsid w:val="00822823"/>
    <w:rsid w:val="00834186"/>
    <w:rsid w:val="00835DB3"/>
    <w:rsid w:val="0083617B"/>
    <w:rsid w:val="00837174"/>
    <w:rsid w:val="008371BD"/>
    <w:rsid w:val="008504A8"/>
    <w:rsid w:val="00850A46"/>
    <w:rsid w:val="0085282E"/>
    <w:rsid w:val="0087198C"/>
    <w:rsid w:val="00872C1F"/>
    <w:rsid w:val="00873B42"/>
    <w:rsid w:val="00875C20"/>
    <w:rsid w:val="00876798"/>
    <w:rsid w:val="0088160E"/>
    <w:rsid w:val="008856D8"/>
    <w:rsid w:val="00892E82"/>
    <w:rsid w:val="0089570C"/>
    <w:rsid w:val="008A32BA"/>
    <w:rsid w:val="008B329C"/>
    <w:rsid w:val="008B7BB0"/>
    <w:rsid w:val="008C1B58"/>
    <w:rsid w:val="008C39AE"/>
    <w:rsid w:val="008C4B3D"/>
    <w:rsid w:val="008C590D"/>
    <w:rsid w:val="008D77F2"/>
    <w:rsid w:val="008D7FC7"/>
    <w:rsid w:val="008E031B"/>
    <w:rsid w:val="008E3AE2"/>
    <w:rsid w:val="008E7029"/>
    <w:rsid w:val="008E7EF6"/>
    <w:rsid w:val="008F1F98"/>
    <w:rsid w:val="008F6758"/>
    <w:rsid w:val="009040DD"/>
    <w:rsid w:val="00905B47"/>
    <w:rsid w:val="0091331C"/>
    <w:rsid w:val="0092083C"/>
    <w:rsid w:val="009260BF"/>
    <w:rsid w:val="009279DE"/>
    <w:rsid w:val="00930116"/>
    <w:rsid w:val="009400FF"/>
    <w:rsid w:val="0094212C"/>
    <w:rsid w:val="00954689"/>
    <w:rsid w:val="009617C9"/>
    <w:rsid w:val="00961C93"/>
    <w:rsid w:val="00965324"/>
    <w:rsid w:val="0096714D"/>
    <w:rsid w:val="0097091E"/>
    <w:rsid w:val="009760D3"/>
    <w:rsid w:val="00977132"/>
    <w:rsid w:val="00981A4B"/>
    <w:rsid w:val="00982501"/>
    <w:rsid w:val="009877D3"/>
    <w:rsid w:val="00994E8F"/>
    <w:rsid w:val="00994EC5"/>
    <w:rsid w:val="009951DC"/>
    <w:rsid w:val="009959BB"/>
    <w:rsid w:val="00997158"/>
    <w:rsid w:val="009A3532"/>
    <w:rsid w:val="009A3A7C"/>
    <w:rsid w:val="009A3B58"/>
    <w:rsid w:val="009B2ADB"/>
    <w:rsid w:val="009B603A"/>
    <w:rsid w:val="009C26A5"/>
    <w:rsid w:val="009C2D0E"/>
    <w:rsid w:val="009C3DAC"/>
    <w:rsid w:val="009C42E0"/>
    <w:rsid w:val="009C6471"/>
    <w:rsid w:val="009D4F1C"/>
    <w:rsid w:val="009D5362"/>
    <w:rsid w:val="009D7943"/>
    <w:rsid w:val="009E1415"/>
    <w:rsid w:val="009E6116"/>
    <w:rsid w:val="009E6653"/>
    <w:rsid w:val="009F7980"/>
    <w:rsid w:val="00A02E43"/>
    <w:rsid w:val="00A065F9"/>
    <w:rsid w:val="00A07F34"/>
    <w:rsid w:val="00A13C24"/>
    <w:rsid w:val="00A21CD9"/>
    <w:rsid w:val="00A22154"/>
    <w:rsid w:val="00A25C38"/>
    <w:rsid w:val="00A36BBE"/>
    <w:rsid w:val="00A4302C"/>
    <w:rsid w:val="00A4307A"/>
    <w:rsid w:val="00A45B70"/>
    <w:rsid w:val="00A47EBB"/>
    <w:rsid w:val="00A51CDD"/>
    <w:rsid w:val="00A61E12"/>
    <w:rsid w:val="00A6730D"/>
    <w:rsid w:val="00A71625"/>
    <w:rsid w:val="00A7190E"/>
    <w:rsid w:val="00A71B9B"/>
    <w:rsid w:val="00A751C7"/>
    <w:rsid w:val="00A757B7"/>
    <w:rsid w:val="00A82523"/>
    <w:rsid w:val="00A87844"/>
    <w:rsid w:val="00A93DFF"/>
    <w:rsid w:val="00AA038C"/>
    <w:rsid w:val="00AA54CB"/>
    <w:rsid w:val="00AA7A09"/>
    <w:rsid w:val="00AB1616"/>
    <w:rsid w:val="00AB2003"/>
    <w:rsid w:val="00AB3B50"/>
    <w:rsid w:val="00AC05B1"/>
    <w:rsid w:val="00AC5011"/>
    <w:rsid w:val="00AC7639"/>
    <w:rsid w:val="00AC7946"/>
    <w:rsid w:val="00AD2E7F"/>
    <w:rsid w:val="00AD356C"/>
    <w:rsid w:val="00AD3D49"/>
    <w:rsid w:val="00AE2914"/>
    <w:rsid w:val="00AE6D15"/>
    <w:rsid w:val="00AF217B"/>
    <w:rsid w:val="00B04182"/>
    <w:rsid w:val="00B04AF8"/>
    <w:rsid w:val="00B07169"/>
    <w:rsid w:val="00B07AE3"/>
    <w:rsid w:val="00B11430"/>
    <w:rsid w:val="00B278F5"/>
    <w:rsid w:val="00B3275B"/>
    <w:rsid w:val="00B353EB"/>
    <w:rsid w:val="00B439C4"/>
    <w:rsid w:val="00B4535E"/>
    <w:rsid w:val="00B47335"/>
    <w:rsid w:val="00B52A8C"/>
    <w:rsid w:val="00B5318C"/>
    <w:rsid w:val="00B558E6"/>
    <w:rsid w:val="00B600C3"/>
    <w:rsid w:val="00B600E5"/>
    <w:rsid w:val="00B612F3"/>
    <w:rsid w:val="00B636A8"/>
    <w:rsid w:val="00B665C6"/>
    <w:rsid w:val="00B67429"/>
    <w:rsid w:val="00B74C10"/>
    <w:rsid w:val="00B7536D"/>
    <w:rsid w:val="00B805AF"/>
    <w:rsid w:val="00B869EC"/>
    <w:rsid w:val="00B90571"/>
    <w:rsid w:val="00B9397A"/>
    <w:rsid w:val="00B9633D"/>
    <w:rsid w:val="00BA2EBE"/>
    <w:rsid w:val="00BB0F28"/>
    <w:rsid w:val="00BB458A"/>
    <w:rsid w:val="00BB791F"/>
    <w:rsid w:val="00BC69B1"/>
    <w:rsid w:val="00BD00D3"/>
    <w:rsid w:val="00BD06B1"/>
    <w:rsid w:val="00BD1659"/>
    <w:rsid w:val="00BD3AA9"/>
    <w:rsid w:val="00BD4A18"/>
    <w:rsid w:val="00BD6DB2"/>
    <w:rsid w:val="00BE11CF"/>
    <w:rsid w:val="00BE21AB"/>
    <w:rsid w:val="00BE4510"/>
    <w:rsid w:val="00BE55CB"/>
    <w:rsid w:val="00BF2066"/>
    <w:rsid w:val="00BF4438"/>
    <w:rsid w:val="00BF617A"/>
    <w:rsid w:val="00BF7432"/>
    <w:rsid w:val="00BF74E0"/>
    <w:rsid w:val="00C0379D"/>
    <w:rsid w:val="00C03848"/>
    <w:rsid w:val="00C03931"/>
    <w:rsid w:val="00C05FE3"/>
    <w:rsid w:val="00C2136D"/>
    <w:rsid w:val="00C214EE"/>
    <w:rsid w:val="00C2314B"/>
    <w:rsid w:val="00C24971"/>
    <w:rsid w:val="00C26BE5"/>
    <w:rsid w:val="00C26E4D"/>
    <w:rsid w:val="00C27909"/>
    <w:rsid w:val="00C27B03"/>
    <w:rsid w:val="00C314E1"/>
    <w:rsid w:val="00C34397"/>
    <w:rsid w:val="00C4095D"/>
    <w:rsid w:val="00C40D38"/>
    <w:rsid w:val="00C44374"/>
    <w:rsid w:val="00C56526"/>
    <w:rsid w:val="00C601D2"/>
    <w:rsid w:val="00C657AB"/>
    <w:rsid w:val="00C65BCC"/>
    <w:rsid w:val="00C66970"/>
    <w:rsid w:val="00C77C34"/>
    <w:rsid w:val="00C8691C"/>
    <w:rsid w:val="00CA168A"/>
    <w:rsid w:val="00CA357E"/>
    <w:rsid w:val="00CA44F9"/>
    <w:rsid w:val="00CA4A69"/>
    <w:rsid w:val="00CB0F01"/>
    <w:rsid w:val="00CC077D"/>
    <w:rsid w:val="00CC1B84"/>
    <w:rsid w:val="00CC24CE"/>
    <w:rsid w:val="00CC3E0C"/>
    <w:rsid w:val="00CC58D3"/>
    <w:rsid w:val="00CC784D"/>
    <w:rsid w:val="00CE6759"/>
    <w:rsid w:val="00CF0177"/>
    <w:rsid w:val="00CF5273"/>
    <w:rsid w:val="00CF56E5"/>
    <w:rsid w:val="00D0337B"/>
    <w:rsid w:val="00D079B2"/>
    <w:rsid w:val="00D114E9"/>
    <w:rsid w:val="00D13C71"/>
    <w:rsid w:val="00D14E45"/>
    <w:rsid w:val="00D178E6"/>
    <w:rsid w:val="00D2665D"/>
    <w:rsid w:val="00D30EC4"/>
    <w:rsid w:val="00D429C6"/>
    <w:rsid w:val="00D47748"/>
    <w:rsid w:val="00D54CC3"/>
    <w:rsid w:val="00D6041A"/>
    <w:rsid w:val="00D60AE0"/>
    <w:rsid w:val="00D62C5B"/>
    <w:rsid w:val="00D633EB"/>
    <w:rsid w:val="00D66967"/>
    <w:rsid w:val="00D72A5A"/>
    <w:rsid w:val="00D763FC"/>
    <w:rsid w:val="00D82FF7"/>
    <w:rsid w:val="00D847FE"/>
    <w:rsid w:val="00D857CF"/>
    <w:rsid w:val="00D87624"/>
    <w:rsid w:val="00D904FA"/>
    <w:rsid w:val="00D91C5C"/>
    <w:rsid w:val="00D92BF6"/>
    <w:rsid w:val="00D959E8"/>
    <w:rsid w:val="00D964EA"/>
    <w:rsid w:val="00D966D0"/>
    <w:rsid w:val="00DA0C59"/>
    <w:rsid w:val="00DA3991"/>
    <w:rsid w:val="00DA78F6"/>
    <w:rsid w:val="00DB09B4"/>
    <w:rsid w:val="00DB7E6C"/>
    <w:rsid w:val="00DD5A29"/>
    <w:rsid w:val="00DD5D9D"/>
    <w:rsid w:val="00DD6999"/>
    <w:rsid w:val="00DE35CB"/>
    <w:rsid w:val="00DE38A8"/>
    <w:rsid w:val="00DE7284"/>
    <w:rsid w:val="00DF1057"/>
    <w:rsid w:val="00DF21E9"/>
    <w:rsid w:val="00DF7733"/>
    <w:rsid w:val="00E00F14"/>
    <w:rsid w:val="00E0298C"/>
    <w:rsid w:val="00E06386"/>
    <w:rsid w:val="00E24EB4"/>
    <w:rsid w:val="00E320ED"/>
    <w:rsid w:val="00E33AFB"/>
    <w:rsid w:val="00E34218"/>
    <w:rsid w:val="00E4168C"/>
    <w:rsid w:val="00E46282"/>
    <w:rsid w:val="00E468D9"/>
    <w:rsid w:val="00E5215A"/>
    <w:rsid w:val="00E5216E"/>
    <w:rsid w:val="00E6635C"/>
    <w:rsid w:val="00E82344"/>
    <w:rsid w:val="00E83F68"/>
    <w:rsid w:val="00E84C82"/>
    <w:rsid w:val="00E84D64"/>
    <w:rsid w:val="00E87408"/>
    <w:rsid w:val="00E914C4"/>
    <w:rsid w:val="00E92149"/>
    <w:rsid w:val="00E934F5"/>
    <w:rsid w:val="00E962D2"/>
    <w:rsid w:val="00E96961"/>
    <w:rsid w:val="00EA72EC"/>
    <w:rsid w:val="00EB11CB"/>
    <w:rsid w:val="00EB1E60"/>
    <w:rsid w:val="00EB275A"/>
    <w:rsid w:val="00EB786A"/>
    <w:rsid w:val="00EC1578"/>
    <w:rsid w:val="00EC1C72"/>
    <w:rsid w:val="00EC3CC9"/>
    <w:rsid w:val="00EC680A"/>
    <w:rsid w:val="00ED131F"/>
    <w:rsid w:val="00ED31D4"/>
    <w:rsid w:val="00ED7D84"/>
    <w:rsid w:val="00EE2BED"/>
    <w:rsid w:val="00EE374B"/>
    <w:rsid w:val="00EF3D67"/>
    <w:rsid w:val="00EF44CA"/>
    <w:rsid w:val="00F01C36"/>
    <w:rsid w:val="00F11BB5"/>
    <w:rsid w:val="00F1417B"/>
    <w:rsid w:val="00F15DB8"/>
    <w:rsid w:val="00F34307"/>
    <w:rsid w:val="00F34B99"/>
    <w:rsid w:val="00F43A56"/>
    <w:rsid w:val="00F4478F"/>
    <w:rsid w:val="00F52DAB"/>
    <w:rsid w:val="00F543F0"/>
    <w:rsid w:val="00F6511E"/>
    <w:rsid w:val="00F732DA"/>
    <w:rsid w:val="00F75AAB"/>
    <w:rsid w:val="00F81D29"/>
    <w:rsid w:val="00F81E62"/>
    <w:rsid w:val="00F90F55"/>
    <w:rsid w:val="00F91C4D"/>
    <w:rsid w:val="00F92FD9"/>
    <w:rsid w:val="00F95FCD"/>
    <w:rsid w:val="00FA188F"/>
    <w:rsid w:val="00FA5586"/>
    <w:rsid w:val="00FA6684"/>
    <w:rsid w:val="00FA731E"/>
    <w:rsid w:val="00FB2B38"/>
    <w:rsid w:val="00FB5140"/>
    <w:rsid w:val="00FC6358"/>
    <w:rsid w:val="00FD268E"/>
    <w:rsid w:val="00FD2F8C"/>
    <w:rsid w:val="00FD320D"/>
    <w:rsid w:val="00FE23DE"/>
    <w:rsid w:val="00FE596F"/>
    <w:rsid w:val="00FE5EB2"/>
    <w:rsid w:val="00FF20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AC4871"/>
  <w15:docId w15:val="{E3205C35-59DB-499A-BBB6-2F5ACF794E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rsid w:val="00035925"/>
    <w:pPr>
      <w:widowControl w:val="0"/>
      <w:jc w:val="both"/>
    </w:pPr>
    <w:rPr>
      <w:kern w:val="2"/>
      <w:sz w:val="21"/>
      <w:szCs w:val="24"/>
    </w:rPr>
  </w:style>
  <w:style w:type="paragraph" w:styleId="1">
    <w:name w:val="heading 1"/>
    <w:basedOn w:val="aff2"/>
    <w:next w:val="aff2"/>
    <w:link w:val="10"/>
    <w:uiPriority w:val="9"/>
    <w:qFormat/>
    <w:rsid w:val="006E551C"/>
    <w:pPr>
      <w:keepNext/>
      <w:keepLines/>
      <w:spacing w:before="340" w:after="330" w:line="578" w:lineRule="auto"/>
      <w:outlineLvl w:val="0"/>
    </w:pPr>
    <w:rPr>
      <w:b/>
      <w:kern w:val="44"/>
      <w:sz w:val="44"/>
      <w:szCs w:val="20"/>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customStyle="1" w:styleId="aff6">
    <w:name w:val="段"/>
    <w:link w:val="Char"/>
    <w:qFormat/>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basedOn w:val="aff3"/>
    <w:link w:val="aff6"/>
    <w:qFormat/>
    <w:rsid w:val="00035925"/>
    <w:rPr>
      <w:rFonts w:ascii="宋体"/>
      <w:noProof/>
      <w:sz w:val="21"/>
      <w:lang w:val="en-US" w:eastAsia="zh-CN" w:bidi="ar-SA"/>
    </w:rPr>
  </w:style>
  <w:style w:type="paragraph" w:customStyle="1" w:styleId="a5">
    <w:name w:val="一级条标题"/>
    <w:next w:val="aff6"/>
    <w:qFormat/>
    <w:rsid w:val="001C149C"/>
    <w:pPr>
      <w:numPr>
        <w:ilvl w:val="1"/>
        <w:numId w:val="31"/>
      </w:numPr>
      <w:spacing w:beforeLines="50" w:afterLines="50"/>
      <w:outlineLvl w:val="2"/>
    </w:pPr>
    <w:rPr>
      <w:rFonts w:ascii="黑体" w:eastAsia="黑体"/>
      <w:sz w:val="21"/>
      <w:szCs w:val="21"/>
    </w:rPr>
  </w:style>
  <w:style w:type="paragraph" w:customStyle="1" w:styleId="aff7">
    <w:name w:val="标准书脚_奇数页"/>
    <w:rsid w:val="000A48B1"/>
    <w:pPr>
      <w:spacing w:before="120"/>
      <w:ind w:right="198"/>
      <w:jc w:val="right"/>
    </w:pPr>
    <w:rPr>
      <w:rFonts w:ascii="宋体"/>
      <w:sz w:val="18"/>
      <w:szCs w:val="18"/>
    </w:rPr>
  </w:style>
  <w:style w:type="paragraph" w:customStyle="1" w:styleId="aff8">
    <w:name w:val="标准书眉_奇数页"/>
    <w:next w:val="aff2"/>
    <w:rsid w:val="0074741B"/>
    <w:pPr>
      <w:tabs>
        <w:tab w:val="center" w:pos="4154"/>
        <w:tab w:val="right" w:pos="8306"/>
      </w:tabs>
      <w:spacing w:after="220"/>
      <w:jc w:val="right"/>
    </w:pPr>
    <w:rPr>
      <w:rFonts w:ascii="黑体" w:eastAsia="黑体"/>
      <w:noProof/>
      <w:sz w:val="21"/>
      <w:szCs w:val="21"/>
    </w:rPr>
  </w:style>
  <w:style w:type="paragraph" w:customStyle="1" w:styleId="a4">
    <w:name w:val="章标题"/>
    <w:next w:val="aff6"/>
    <w:rsid w:val="001C149C"/>
    <w:pPr>
      <w:numPr>
        <w:numId w:val="31"/>
      </w:numPr>
      <w:spacing w:beforeLines="100" w:afterLines="100"/>
      <w:jc w:val="both"/>
      <w:outlineLvl w:val="1"/>
    </w:pPr>
    <w:rPr>
      <w:rFonts w:ascii="黑体" w:eastAsia="黑体"/>
      <w:sz w:val="21"/>
    </w:rPr>
  </w:style>
  <w:style w:type="paragraph" w:customStyle="1" w:styleId="a6">
    <w:name w:val="二级条标题"/>
    <w:basedOn w:val="a5"/>
    <w:next w:val="aff6"/>
    <w:rsid w:val="001C149C"/>
    <w:pPr>
      <w:numPr>
        <w:ilvl w:val="2"/>
      </w:numPr>
      <w:spacing w:before="50" w:after="50"/>
      <w:outlineLvl w:val="3"/>
    </w:pPr>
  </w:style>
  <w:style w:type="paragraph" w:customStyle="1" w:styleId="2">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c">
    <w:name w:val="列项——（一级）"/>
    <w:rsid w:val="00BE55CB"/>
    <w:pPr>
      <w:widowControl w:val="0"/>
      <w:numPr>
        <w:numId w:val="4"/>
      </w:numPr>
      <w:jc w:val="both"/>
    </w:pPr>
    <w:rPr>
      <w:rFonts w:ascii="宋体"/>
      <w:sz w:val="21"/>
    </w:rPr>
  </w:style>
  <w:style w:type="paragraph" w:customStyle="1" w:styleId="ad">
    <w:name w:val="列项●（二级）"/>
    <w:rsid w:val="00BE55CB"/>
    <w:pPr>
      <w:numPr>
        <w:ilvl w:val="1"/>
        <w:numId w:val="4"/>
      </w:numPr>
      <w:tabs>
        <w:tab w:val="left" w:pos="840"/>
      </w:tabs>
      <w:jc w:val="both"/>
    </w:pPr>
    <w:rPr>
      <w:rFonts w:ascii="宋体"/>
      <w:sz w:val="21"/>
    </w:rPr>
  </w:style>
  <w:style w:type="paragraph" w:customStyle="1" w:styleId="aff9">
    <w:name w:val="目次、标准名称标题"/>
    <w:basedOn w:val="aff2"/>
    <w:next w:val="aff6"/>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7">
    <w:name w:val="三级条标题"/>
    <w:basedOn w:val="a6"/>
    <w:next w:val="aff6"/>
    <w:rsid w:val="001C149C"/>
    <w:pPr>
      <w:numPr>
        <w:ilvl w:val="3"/>
      </w:numPr>
      <w:outlineLvl w:val="4"/>
    </w:pPr>
  </w:style>
  <w:style w:type="paragraph" w:customStyle="1" w:styleId="a1">
    <w:name w:val="示例"/>
    <w:next w:val="affa"/>
    <w:rsid w:val="005A5EAF"/>
    <w:pPr>
      <w:widowControl w:val="0"/>
      <w:numPr>
        <w:numId w:val="1"/>
      </w:numPr>
      <w:jc w:val="both"/>
    </w:pPr>
    <w:rPr>
      <w:rFonts w:ascii="宋体"/>
      <w:sz w:val="18"/>
      <w:szCs w:val="18"/>
    </w:rPr>
  </w:style>
  <w:style w:type="paragraph" w:customStyle="1" w:styleId="af1">
    <w:name w:val="数字编号列项（二级）"/>
    <w:rsid w:val="003E5729"/>
    <w:pPr>
      <w:numPr>
        <w:ilvl w:val="1"/>
        <w:numId w:val="17"/>
      </w:numPr>
      <w:jc w:val="both"/>
    </w:pPr>
    <w:rPr>
      <w:rFonts w:ascii="宋体"/>
      <w:sz w:val="21"/>
    </w:rPr>
  </w:style>
  <w:style w:type="paragraph" w:customStyle="1" w:styleId="a8">
    <w:name w:val="四级条标题"/>
    <w:basedOn w:val="a7"/>
    <w:next w:val="aff6"/>
    <w:rsid w:val="001C149C"/>
    <w:pPr>
      <w:numPr>
        <w:ilvl w:val="4"/>
      </w:numPr>
      <w:outlineLvl w:val="5"/>
    </w:pPr>
  </w:style>
  <w:style w:type="paragraph" w:customStyle="1" w:styleId="a9">
    <w:name w:val="五级条标题"/>
    <w:basedOn w:val="a8"/>
    <w:next w:val="aff6"/>
    <w:rsid w:val="001C149C"/>
    <w:pPr>
      <w:numPr>
        <w:ilvl w:val="5"/>
      </w:numPr>
      <w:outlineLvl w:val="6"/>
    </w:pPr>
  </w:style>
  <w:style w:type="paragraph" w:styleId="affb">
    <w:name w:val="footer"/>
    <w:basedOn w:val="aff2"/>
    <w:rsid w:val="00294E70"/>
    <w:pPr>
      <w:snapToGrid w:val="0"/>
      <w:ind w:rightChars="100" w:right="210"/>
      <w:jc w:val="right"/>
    </w:pPr>
    <w:rPr>
      <w:sz w:val="18"/>
      <w:szCs w:val="18"/>
    </w:rPr>
  </w:style>
  <w:style w:type="paragraph" w:styleId="affc">
    <w:name w:val="header"/>
    <w:basedOn w:val="aff2"/>
    <w:rsid w:val="00930116"/>
    <w:pPr>
      <w:snapToGrid w:val="0"/>
      <w:jc w:val="left"/>
    </w:pPr>
    <w:rPr>
      <w:sz w:val="18"/>
      <w:szCs w:val="18"/>
    </w:rPr>
  </w:style>
  <w:style w:type="paragraph" w:customStyle="1" w:styleId="aff1">
    <w:name w:val="注："/>
    <w:next w:val="aff6"/>
    <w:rsid w:val="000D718B"/>
    <w:pPr>
      <w:widowControl w:val="0"/>
      <w:numPr>
        <w:numId w:val="2"/>
      </w:numPr>
      <w:autoSpaceDE w:val="0"/>
      <w:autoSpaceDN w:val="0"/>
      <w:jc w:val="both"/>
    </w:pPr>
    <w:rPr>
      <w:rFonts w:ascii="宋体"/>
      <w:sz w:val="18"/>
      <w:szCs w:val="18"/>
    </w:rPr>
  </w:style>
  <w:style w:type="paragraph" w:customStyle="1" w:styleId="a">
    <w:name w:val="注×："/>
    <w:rsid w:val="000D718B"/>
    <w:pPr>
      <w:widowControl w:val="0"/>
      <w:numPr>
        <w:numId w:val="3"/>
      </w:numPr>
      <w:autoSpaceDE w:val="0"/>
      <w:autoSpaceDN w:val="0"/>
      <w:jc w:val="both"/>
    </w:pPr>
    <w:rPr>
      <w:rFonts w:ascii="宋体"/>
      <w:sz w:val="18"/>
      <w:szCs w:val="18"/>
    </w:rPr>
  </w:style>
  <w:style w:type="paragraph" w:customStyle="1" w:styleId="af0">
    <w:name w:val="字母编号列项（一级）"/>
    <w:rsid w:val="003E5729"/>
    <w:pPr>
      <w:numPr>
        <w:numId w:val="17"/>
      </w:numPr>
      <w:jc w:val="both"/>
    </w:pPr>
    <w:rPr>
      <w:rFonts w:ascii="宋体"/>
      <w:sz w:val="21"/>
    </w:rPr>
  </w:style>
  <w:style w:type="paragraph" w:customStyle="1" w:styleId="ae">
    <w:name w:val="列项◆（三级）"/>
    <w:basedOn w:val="aff2"/>
    <w:rsid w:val="00BE55CB"/>
    <w:pPr>
      <w:numPr>
        <w:ilvl w:val="2"/>
        <w:numId w:val="4"/>
      </w:numPr>
    </w:pPr>
    <w:rPr>
      <w:rFonts w:ascii="宋体"/>
      <w:szCs w:val="21"/>
    </w:rPr>
  </w:style>
  <w:style w:type="paragraph" w:customStyle="1" w:styleId="af2">
    <w:name w:val="编号列项（三级）"/>
    <w:rsid w:val="003E5729"/>
    <w:pPr>
      <w:numPr>
        <w:ilvl w:val="2"/>
        <w:numId w:val="17"/>
      </w:numPr>
    </w:pPr>
    <w:rPr>
      <w:rFonts w:ascii="宋体"/>
      <w:sz w:val="21"/>
    </w:rPr>
  </w:style>
  <w:style w:type="paragraph" w:customStyle="1" w:styleId="af3">
    <w:name w:val="示例×："/>
    <w:basedOn w:val="a4"/>
    <w:qFormat/>
    <w:rsid w:val="007E1980"/>
    <w:pPr>
      <w:numPr>
        <w:numId w:val="6"/>
      </w:numPr>
      <w:spacing w:beforeLines="0" w:afterLines="0"/>
      <w:outlineLvl w:val="9"/>
    </w:pPr>
    <w:rPr>
      <w:rFonts w:ascii="宋体" w:eastAsia="宋体"/>
      <w:sz w:val="18"/>
      <w:szCs w:val="18"/>
    </w:rPr>
  </w:style>
  <w:style w:type="paragraph" w:customStyle="1" w:styleId="affd">
    <w:name w:val="二级无"/>
    <w:basedOn w:val="a6"/>
    <w:rsid w:val="001C149C"/>
    <w:pPr>
      <w:spacing w:beforeLines="0" w:afterLines="0"/>
    </w:pPr>
    <w:rPr>
      <w:rFonts w:ascii="宋体" w:eastAsia="宋体"/>
    </w:rPr>
  </w:style>
  <w:style w:type="paragraph" w:customStyle="1" w:styleId="affe">
    <w:name w:val="注：（正文）"/>
    <w:basedOn w:val="aff1"/>
    <w:next w:val="aff6"/>
    <w:rsid w:val="000D718B"/>
  </w:style>
  <w:style w:type="paragraph" w:customStyle="1" w:styleId="a3">
    <w:name w:val="注×：（正文）"/>
    <w:rsid w:val="000D718B"/>
    <w:pPr>
      <w:numPr>
        <w:numId w:val="5"/>
      </w:numPr>
      <w:jc w:val="both"/>
    </w:pPr>
    <w:rPr>
      <w:rFonts w:ascii="宋体"/>
      <w:sz w:val="18"/>
      <w:szCs w:val="18"/>
    </w:rPr>
  </w:style>
  <w:style w:type="paragraph" w:customStyle="1" w:styleId="afff">
    <w:name w:val="标准标志"/>
    <w:next w:val="aff2"/>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0">
    <w:name w:val="标准称谓"/>
    <w:next w:val="aff2"/>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1">
    <w:name w:val="标准书脚_偶数页"/>
    <w:rsid w:val="000A48B1"/>
    <w:pPr>
      <w:spacing w:before="120"/>
      <w:ind w:left="221"/>
    </w:pPr>
    <w:rPr>
      <w:rFonts w:ascii="宋体"/>
      <w:sz w:val="18"/>
      <w:szCs w:val="18"/>
    </w:rPr>
  </w:style>
  <w:style w:type="paragraph" w:customStyle="1" w:styleId="afff2">
    <w:name w:val="标准书眉_偶数页"/>
    <w:basedOn w:val="aff8"/>
    <w:next w:val="aff2"/>
    <w:rsid w:val="0074741B"/>
    <w:pPr>
      <w:jc w:val="left"/>
    </w:pPr>
  </w:style>
  <w:style w:type="paragraph" w:customStyle="1" w:styleId="afff3">
    <w:name w:val="标准书眉一"/>
    <w:rsid w:val="00083A09"/>
    <w:pPr>
      <w:jc w:val="both"/>
    </w:pPr>
  </w:style>
  <w:style w:type="paragraph" w:customStyle="1" w:styleId="afff4">
    <w:name w:val="参考文献"/>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5">
    <w:name w:val="参考文献、索引标题"/>
    <w:basedOn w:val="aff2"/>
    <w:next w:val="aff6"/>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6">
    <w:name w:val="Hyperlink"/>
    <w:basedOn w:val="aff3"/>
    <w:rsid w:val="00083A09"/>
    <w:rPr>
      <w:noProof/>
      <w:color w:val="0000FF"/>
      <w:spacing w:val="0"/>
      <w:w w:val="100"/>
      <w:szCs w:val="21"/>
      <w:u w:val="single"/>
    </w:rPr>
  </w:style>
  <w:style w:type="character" w:customStyle="1" w:styleId="afff7">
    <w:name w:val="发布"/>
    <w:basedOn w:val="aff3"/>
    <w:rsid w:val="00C2314B"/>
    <w:rPr>
      <w:rFonts w:ascii="黑体" w:eastAsia="黑体"/>
      <w:spacing w:val="85"/>
      <w:w w:val="100"/>
      <w:position w:val="3"/>
      <w:sz w:val="28"/>
      <w:szCs w:val="28"/>
    </w:rPr>
  </w:style>
  <w:style w:type="paragraph" w:customStyle="1" w:styleId="afff8">
    <w:name w:val="发布部门"/>
    <w:next w:val="aff6"/>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9">
    <w:name w:val="发布日期"/>
    <w:rsid w:val="00EC3CC9"/>
    <w:pPr>
      <w:framePr w:w="3997" w:h="471" w:hRule="exact" w:vSpace="181" w:wrap="around" w:hAnchor="page" w:x="7089" w:y="14097" w:anchorLock="1"/>
    </w:pPr>
    <w:rPr>
      <w:rFonts w:eastAsia="黑体"/>
      <w:sz w:val="28"/>
    </w:rPr>
  </w:style>
  <w:style w:type="paragraph" w:customStyle="1" w:styleId="afffa">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b">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c">
    <w:name w:val="封面标准英文名称"/>
    <w:basedOn w:val="afffb"/>
    <w:rsid w:val="001C21AC"/>
    <w:pPr>
      <w:framePr w:wrap="around"/>
      <w:spacing w:before="370" w:line="400" w:lineRule="exact"/>
    </w:pPr>
    <w:rPr>
      <w:rFonts w:ascii="Times New Roman"/>
      <w:sz w:val="28"/>
      <w:szCs w:val="28"/>
    </w:rPr>
  </w:style>
  <w:style w:type="paragraph" w:customStyle="1" w:styleId="afffd">
    <w:name w:val="封面一致性程度标识"/>
    <w:basedOn w:val="afffc"/>
    <w:rsid w:val="00083A09"/>
    <w:pPr>
      <w:framePr w:wrap="around"/>
      <w:spacing w:before="440"/>
    </w:pPr>
    <w:rPr>
      <w:rFonts w:ascii="宋体" w:eastAsia="宋体"/>
    </w:rPr>
  </w:style>
  <w:style w:type="paragraph" w:customStyle="1" w:styleId="afffe">
    <w:name w:val="封面标准文稿类别"/>
    <w:basedOn w:val="afffd"/>
    <w:rsid w:val="0054264B"/>
    <w:pPr>
      <w:framePr w:wrap="around"/>
      <w:spacing w:after="160" w:line="240" w:lineRule="auto"/>
    </w:pPr>
    <w:rPr>
      <w:sz w:val="24"/>
    </w:rPr>
  </w:style>
  <w:style w:type="paragraph" w:customStyle="1" w:styleId="affff">
    <w:name w:val="封面标准文稿编辑信息"/>
    <w:basedOn w:val="afffe"/>
    <w:rsid w:val="00083A09"/>
    <w:pPr>
      <w:framePr w:wrap="around"/>
      <w:spacing w:before="180" w:line="180" w:lineRule="exact"/>
    </w:pPr>
    <w:rPr>
      <w:sz w:val="21"/>
    </w:rPr>
  </w:style>
  <w:style w:type="paragraph" w:customStyle="1" w:styleId="affff0">
    <w:name w:val="封面正文"/>
    <w:rsid w:val="00083A09"/>
    <w:pPr>
      <w:jc w:val="both"/>
    </w:pPr>
  </w:style>
  <w:style w:type="paragraph" w:customStyle="1" w:styleId="af8">
    <w:name w:val="附录标识"/>
    <w:basedOn w:val="aff2"/>
    <w:next w:val="aff6"/>
    <w:rsid w:val="00083A09"/>
    <w:pPr>
      <w:keepNext/>
      <w:widowControl/>
      <w:numPr>
        <w:numId w:val="9"/>
      </w:numPr>
      <w:shd w:val="clear" w:color="FFFFFF" w:fill="FFFFFF"/>
      <w:tabs>
        <w:tab w:val="left" w:pos="6405"/>
      </w:tabs>
      <w:spacing w:before="640" w:after="280"/>
      <w:jc w:val="center"/>
      <w:outlineLvl w:val="0"/>
    </w:pPr>
    <w:rPr>
      <w:rFonts w:ascii="黑体" w:eastAsia="黑体"/>
      <w:kern w:val="0"/>
      <w:szCs w:val="20"/>
    </w:rPr>
  </w:style>
  <w:style w:type="paragraph" w:customStyle="1" w:styleId="affff1">
    <w:name w:val="附录标题"/>
    <w:basedOn w:val="aff6"/>
    <w:next w:val="aff6"/>
    <w:rsid w:val="00083A09"/>
    <w:pPr>
      <w:ind w:firstLineChars="0" w:firstLine="0"/>
      <w:jc w:val="center"/>
    </w:pPr>
    <w:rPr>
      <w:rFonts w:ascii="黑体" w:eastAsia="黑体"/>
    </w:rPr>
  </w:style>
  <w:style w:type="paragraph" w:customStyle="1" w:styleId="af5">
    <w:name w:val="附录表标号"/>
    <w:basedOn w:val="aff2"/>
    <w:next w:val="aff6"/>
    <w:rsid w:val="00083A09"/>
    <w:pPr>
      <w:numPr>
        <w:numId w:val="7"/>
      </w:numPr>
      <w:tabs>
        <w:tab w:val="clear" w:pos="0"/>
      </w:tabs>
      <w:spacing w:line="14" w:lineRule="exact"/>
      <w:ind w:left="811" w:hanging="448"/>
      <w:jc w:val="center"/>
      <w:outlineLvl w:val="0"/>
    </w:pPr>
    <w:rPr>
      <w:color w:val="FFFFFF"/>
    </w:rPr>
  </w:style>
  <w:style w:type="paragraph" w:customStyle="1" w:styleId="af6">
    <w:name w:val="附录表标题"/>
    <w:basedOn w:val="aff2"/>
    <w:next w:val="aff6"/>
    <w:rsid w:val="000D718B"/>
    <w:pPr>
      <w:numPr>
        <w:ilvl w:val="1"/>
        <w:numId w:val="7"/>
      </w:numPr>
      <w:tabs>
        <w:tab w:val="num" w:pos="180"/>
      </w:tabs>
      <w:spacing w:beforeLines="50" w:afterLines="50"/>
      <w:ind w:left="0" w:firstLine="0"/>
      <w:jc w:val="center"/>
    </w:pPr>
    <w:rPr>
      <w:rFonts w:ascii="黑体" w:eastAsia="黑体"/>
      <w:szCs w:val="21"/>
    </w:rPr>
  </w:style>
  <w:style w:type="paragraph" w:customStyle="1" w:styleId="afb">
    <w:name w:val="附录二级条标题"/>
    <w:basedOn w:val="aff2"/>
    <w:next w:val="aff6"/>
    <w:rsid w:val="00083A09"/>
    <w:pPr>
      <w:widowControl/>
      <w:numPr>
        <w:ilvl w:val="3"/>
        <w:numId w:val="9"/>
      </w:numPr>
      <w:tabs>
        <w:tab w:val="num"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2">
    <w:name w:val="附录二级无"/>
    <w:basedOn w:val="afb"/>
    <w:rsid w:val="00BF617A"/>
    <w:pPr>
      <w:tabs>
        <w:tab w:val="clear" w:pos="360"/>
      </w:tabs>
      <w:spacing w:beforeLines="0" w:afterLines="0"/>
    </w:pPr>
    <w:rPr>
      <w:rFonts w:ascii="宋体" w:eastAsia="宋体"/>
      <w:szCs w:val="21"/>
    </w:rPr>
  </w:style>
  <w:style w:type="paragraph" w:customStyle="1" w:styleId="affff3">
    <w:name w:val="附录公式"/>
    <w:basedOn w:val="aff6"/>
    <w:next w:val="aff6"/>
    <w:link w:val="Char0"/>
    <w:qFormat/>
    <w:rsid w:val="00083A09"/>
  </w:style>
  <w:style w:type="character" w:customStyle="1" w:styleId="Char0">
    <w:name w:val="附录公式 Char"/>
    <w:basedOn w:val="Char"/>
    <w:link w:val="affff3"/>
    <w:rsid w:val="00083A09"/>
    <w:rPr>
      <w:rFonts w:ascii="宋体"/>
      <w:noProof/>
      <w:sz w:val="21"/>
      <w:lang w:val="en-US" w:eastAsia="zh-CN" w:bidi="ar-SA"/>
    </w:rPr>
  </w:style>
  <w:style w:type="paragraph" w:customStyle="1" w:styleId="affff4">
    <w:name w:val="附录公式编号制表符"/>
    <w:basedOn w:val="aff2"/>
    <w:next w:val="aff6"/>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c">
    <w:name w:val="附录三级条标题"/>
    <w:basedOn w:val="afb"/>
    <w:next w:val="aff6"/>
    <w:rsid w:val="00083A09"/>
    <w:pPr>
      <w:numPr>
        <w:ilvl w:val="4"/>
      </w:numPr>
      <w:tabs>
        <w:tab w:val="num" w:pos="360"/>
      </w:tabs>
      <w:outlineLvl w:val="4"/>
    </w:pPr>
  </w:style>
  <w:style w:type="paragraph" w:customStyle="1" w:styleId="affff5">
    <w:name w:val="附录三级无"/>
    <w:basedOn w:val="afc"/>
    <w:rsid w:val="00BF617A"/>
    <w:pPr>
      <w:tabs>
        <w:tab w:val="clear" w:pos="360"/>
      </w:tabs>
      <w:spacing w:beforeLines="0" w:afterLines="0"/>
    </w:pPr>
    <w:rPr>
      <w:rFonts w:ascii="宋体" w:eastAsia="宋体"/>
      <w:szCs w:val="21"/>
    </w:rPr>
  </w:style>
  <w:style w:type="paragraph" w:customStyle="1" w:styleId="aff0">
    <w:name w:val="附录数字编号列项（二级）"/>
    <w:qFormat/>
    <w:rsid w:val="00A751C7"/>
    <w:pPr>
      <w:numPr>
        <w:ilvl w:val="1"/>
        <w:numId w:val="10"/>
      </w:numPr>
    </w:pPr>
    <w:rPr>
      <w:rFonts w:ascii="宋体"/>
      <w:sz w:val="21"/>
    </w:rPr>
  </w:style>
  <w:style w:type="paragraph" w:customStyle="1" w:styleId="afd">
    <w:name w:val="附录四级条标题"/>
    <w:basedOn w:val="afc"/>
    <w:next w:val="aff6"/>
    <w:rsid w:val="00083A09"/>
    <w:pPr>
      <w:numPr>
        <w:ilvl w:val="5"/>
      </w:numPr>
      <w:tabs>
        <w:tab w:val="num" w:pos="360"/>
      </w:tabs>
      <w:outlineLvl w:val="5"/>
    </w:pPr>
  </w:style>
  <w:style w:type="paragraph" w:customStyle="1" w:styleId="affff6">
    <w:name w:val="附录四级无"/>
    <w:basedOn w:val="afd"/>
    <w:rsid w:val="00BF617A"/>
    <w:pPr>
      <w:tabs>
        <w:tab w:val="clear" w:pos="360"/>
      </w:tabs>
      <w:spacing w:beforeLines="0" w:afterLines="0"/>
    </w:pPr>
    <w:rPr>
      <w:rFonts w:ascii="宋体" w:eastAsia="宋体"/>
      <w:szCs w:val="21"/>
    </w:rPr>
  </w:style>
  <w:style w:type="paragraph" w:customStyle="1" w:styleId="aa">
    <w:name w:val="附录图标号"/>
    <w:basedOn w:val="aff2"/>
    <w:rsid w:val="00083A09"/>
    <w:pPr>
      <w:keepNext/>
      <w:pageBreakBefore/>
      <w:widowControl/>
      <w:numPr>
        <w:numId w:val="8"/>
      </w:numPr>
      <w:spacing w:line="14" w:lineRule="exact"/>
      <w:ind w:left="0" w:firstLine="363"/>
      <w:jc w:val="center"/>
      <w:outlineLvl w:val="0"/>
    </w:pPr>
    <w:rPr>
      <w:color w:val="FFFFFF"/>
    </w:rPr>
  </w:style>
  <w:style w:type="paragraph" w:customStyle="1" w:styleId="ab">
    <w:name w:val="附录图标题"/>
    <w:basedOn w:val="aff2"/>
    <w:next w:val="aff6"/>
    <w:rsid w:val="000D718B"/>
    <w:pPr>
      <w:numPr>
        <w:ilvl w:val="1"/>
        <w:numId w:val="8"/>
      </w:numPr>
      <w:tabs>
        <w:tab w:val="num" w:pos="363"/>
      </w:tabs>
      <w:spacing w:beforeLines="50" w:afterLines="50"/>
      <w:ind w:left="0" w:firstLine="0"/>
      <w:jc w:val="center"/>
    </w:pPr>
    <w:rPr>
      <w:rFonts w:ascii="黑体" w:eastAsia="黑体"/>
      <w:szCs w:val="21"/>
    </w:rPr>
  </w:style>
  <w:style w:type="paragraph" w:customStyle="1" w:styleId="afe">
    <w:name w:val="附录五级条标题"/>
    <w:basedOn w:val="afd"/>
    <w:next w:val="aff6"/>
    <w:rsid w:val="00083A09"/>
    <w:pPr>
      <w:numPr>
        <w:ilvl w:val="6"/>
      </w:numPr>
      <w:tabs>
        <w:tab w:val="num" w:pos="360"/>
      </w:tabs>
      <w:outlineLvl w:val="6"/>
    </w:pPr>
  </w:style>
  <w:style w:type="paragraph" w:customStyle="1" w:styleId="affff7">
    <w:name w:val="附录五级无"/>
    <w:basedOn w:val="afe"/>
    <w:rsid w:val="00BF617A"/>
    <w:pPr>
      <w:tabs>
        <w:tab w:val="clear" w:pos="360"/>
      </w:tabs>
      <w:spacing w:beforeLines="0" w:afterLines="0"/>
    </w:pPr>
    <w:rPr>
      <w:rFonts w:ascii="宋体" w:eastAsia="宋体"/>
      <w:szCs w:val="21"/>
    </w:rPr>
  </w:style>
  <w:style w:type="paragraph" w:customStyle="1" w:styleId="af9">
    <w:name w:val="附录章标题"/>
    <w:next w:val="aff6"/>
    <w:rsid w:val="00083A09"/>
    <w:pPr>
      <w:numPr>
        <w:ilvl w:val="1"/>
        <w:numId w:val="9"/>
      </w:numPr>
      <w:tabs>
        <w:tab w:val="num"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6"/>
    <w:rsid w:val="00083A09"/>
    <w:pPr>
      <w:numPr>
        <w:ilvl w:val="2"/>
      </w:numPr>
      <w:tabs>
        <w:tab w:val="num" w:pos="360"/>
      </w:tabs>
      <w:autoSpaceDN w:val="0"/>
      <w:spacing w:beforeLines="50" w:afterLines="50"/>
      <w:outlineLvl w:val="2"/>
    </w:pPr>
  </w:style>
  <w:style w:type="paragraph" w:customStyle="1" w:styleId="affff8">
    <w:name w:val="附录一级无"/>
    <w:basedOn w:val="afa"/>
    <w:rsid w:val="00BF617A"/>
    <w:pPr>
      <w:tabs>
        <w:tab w:val="clear" w:pos="360"/>
      </w:tabs>
      <w:spacing w:beforeLines="0" w:afterLines="0"/>
    </w:pPr>
    <w:rPr>
      <w:rFonts w:ascii="宋体" w:eastAsia="宋体"/>
      <w:szCs w:val="21"/>
    </w:rPr>
  </w:style>
  <w:style w:type="paragraph" w:customStyle="1" w:styleId="aff">
    <w:name w:val="附录字母编号列项（一级）"/>
    <w:qFormat/>
    <w:rsid w:val="00A751C7"/>
    <w:pPr>
      <w:numPr>
        <w:numId w:val="10"/>
      </w:numPr>
    </w:pPr>
    <w:rPr>
      <w:rFonts w:ascii="宋体"/>
      <w:noProof/>
      <w:sz w:val="21"/>
    </w:rPr>
  </w:style>
  <w:style w:type="paragraph" w:styleId="af">
    <w:name w:val="footnote text"/>
    <w:basedOn w:val="aff2"/>
    <w:rsid w:val="00074FBE"/>
    <w:pPr>
      <w:numPr>
        <w:numId w:val="12"/>
      </w:numPr>
      <w:snapToGrid w:val="0"/>
      <w:jc w:val="left"/>
    </w:pPr>
    <w:rPr>
      <w:rFonts w:ascii="宋体"/>
      <w:sz w:val="18"/>
      <w:szCs w:val="18"/>
    </w:rPr>
  </w:style>
  <w:style w:type="character" w:styleId="affff9">
    <w:name w:val="footnote reference"/>
    <w:basedOn w:val="aff3"/>
    <w:semiHidden/>
    <w:rsid w:val="00083A09"/>
    <w:rPr>
      <w:vertAlign w:val="superscript"/>
    </w:rPr>
  </w:style>
  <w:style w:type="paragraph" w:customStyle="1" w:styleId="affffa">
    <w:name w:val="列项说明"/>
    <w:basedOn w:val="aff2"/>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b">
    <w:name w:val="列项说明数字编号"/>
    <w:rsid w:val="00083A09"/>
    <w:pPr>
      <w:ind w:leftChars="400" w:left="600" w:hangingChars="200" w:hanging="200"/>
    </w:pPr>
    <w:rPr>
      <w:rFonts w:ascii="宋体"/>
      <w:sz w:val="21"/>
    </w:rPr>
  </w:style>
  <w:style w:type="paragraph" w:customStyle="1" w:styleId="affffc">
    <w:name w:val="目次、索引正文"/>
    <w:rsid w:val="00083A09"/>
    <w:pPr>
      <w:spacing w:line="320" w:lineRule="exact"/>
      <w:jc w:val="both"/>
    </w:pPr>
    <w:rPr>
      <w:rFonts w:ascii="宋体"/>
      <w:sz w:val="21"/>
    </w:rPr>
  </w:style>
  <w:style w:type="paragraph" w:styleId="TOC3">
    <w:name w:val="toc 3"/>
    <w:basedOn w:val="aff2"/>
    <w:next w:val="aff2"/>
    <w:autoRedefine/>
    <w:semiHidden/>
    <w:rsid w:val="00961C93"/>
    <w:pPr>
      <w:tabs>
        <w:tab w:val="right" w:leader="dot" w:pos="9241"/>
      </w:tabs>
      <w:ind w:firstLineChars="100" w:firstLine="100"/>
      <w:jc w:val="left"/>
    </w:pPr>
    <w:rPr>
      <w:rFonts w:ascii="宋体"/>
      <w:szCs w:val="21"/>
    </w:rPr>
  </w:style>
  <w:style w:type="paragraph" w:styleId="TOC4">
    <w:name w:val="toc 4"/>
    <w:basedOn w:val="aff2"/>
    <w:next w:val="aff2"/>
    <w:autoRedefine/>
    <w:semiHidden/>
    <w:rsid w:val="00961C93"/>
    <w:pPr>
      <w:tabs>
        <w:tab w:val="right" w:leader="dot" w:pos="9241"/>
      </w:tabs>
      <w:ind w:firstLineChars="200" w:firstLine="200"/>
      <w:jc w:val="left"/>
    </w:pPr>
    <w:rPr>
      <w:rFonts w:ascii="宋体"/>
      <w:szCs w:val="21"/>
    </w:rPr>
  </w:style>
  <w:style w:type="paragraph" w:styleId="TOC5">
    <w:name w:val="toc 5"/>
    <w:basedOn w:val="aff2"/>
    <w:next w:val="aff2"/>
    <w:autoRedefine/>
    <w:semiHidden/>
    <w:rsid w:val="00961C93"/>
    <w:pPr>
      <w:tabs>
        <w:tab w:val="right" w:leader="dot" w:pos="9241"/>
      </w:tabs>
      <w:ind w:firstLineChars="300" w:firstLine="300"/>
      <w:jc w:val="left"/>
    </w:pPr>
    <w:rPr>
      <w:rFonts w:ascii="宋体"/>
      <w:szCs w:val="21"/>
    </w:rPr>
  </w:style>
  <w:style w:type="paragraph" w:styleId="TOC6">
    <w:name w:val="toc 6"/>
    <w:basedOn w:val="aff2"/>
    <w:next w:val="aff2"/>
    <w:autoRedefine/>
    <w:semiHidden/>
    <w:rsid w:val="00961C93"/>
    <w:pPr>
      <w:tabs>
        <w:tab w:val="right" w:leader="dot" w:pos="9241"/>
      </w:tabs>
      <w:ind w:firstLineChars="400" w:firstLine="400"/>
      <w:jc w:val="left"/>
    </w:pPr>
    <w:rPr>
      <w:rFonts w:ascii="宋体"/>
      <w:szCs w:val="21"/>
    </w:rPr>
  </w:style>
  <w:style w:type="paragraph" w:styleId="TOC7">
    <w:name w:val="toc 7"/>
    <w:basedOn w:val="aff2"/>
    <w:next w:val="aff2"/>
    <w:autoRedefine/>
    <w:semiHidden/>
    <w:rsid w:val="00961C93"/>
    <w:pPr>
      <w:tabs>
        <w:tab w:val="right" w:leader="dot" w:pos="9241"/>
      </w:tabs>
      <w:ind w:firstLineChars="500" w:firstLine="500"/>
      <w:jc w:val="left"/>
    </w:pPr>
    <w:rPr>
      <w:rFonts w:ascii="宋体"/>
      <w:szCs w:val="21"/>
    </w:rPr>
  </w:style>
  <w:style w:type="paragraph" w:styleId="TOC8">
    <w:name w:val="toc 8"/>
    <w:basedOn w:val="aff2"/>
    <w:next w:val="aff2"/>
    <w:autoRedefine/>
    <w:semiHidden/>
    <w:rsid w:val="00D54CC3"/>
    <w:pPr>
      <w:tabs>
        <w:tab w:val="right" w:leader="dot" w:pos="9241"/>
      </w:tabs>
      <w:ind w:firstLineChars="600" w:firstLine="607"/>
      <w:jc w:val="left"/>
    </w:pPr>
    <w:rPr>
      <w:rFonts w:ascii="宋体"/>
      <w:szCs w:val="21"/>
    </w:rPr>
  </w:style>
  <w:style w:type="paragraph" w:styleId="TOC9">
    <w:name w:val="toc 9"/>
    <w:basedOn w:val="aff2"/>
    <w:next w:val="aff2"/>
    <w:autoRedefine/>
    <w:semiHidden/>
    <w:rsid w:val="00083A09"/>
    <w:pPr>
      <w:ind w:left="1470"/>
      <w:jc w:val="left"/>
    </w:pPr>
    <w:rPr>
      <w:sz w:val="20"/>
      <w:szCs w:val="20"/>
    </w:rPr>
  </w:style>
  <w:style w:type="paragraph" w:customStyle="1" w:styleId="affffd">
    <w:name w:val="其他标准标志"/>
    <w:basedOn w:val="afff"/>
    <w:rsid w:val="0018211B"/>
    <w:pPr>
      <w:framePr w:w="6101" w:wrap="around" w:vAnchor="page" w:hAnchor="page" w:x="4673" w:y="942"/>
    </w:pPr>
    <w:rPr>
      <w:w w:val="130"/>
    </w:rPr>
  </w:style>
  <w:style w:type="paragraph" w:customStyle="1" w:styleId="affffe">
    <w:name w:val="其他标准称谓"/>
    <w:next w:val="aff2"/>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
    <w:name w:val="其他发布部门"/>
    <w:basedOn w:val="afff8"/>
    <w:rsid w:val="00525656"/>
    <w:pPr>
      <w:framePr w:wrap="around" w:y="15310"/>
      <w:spacing w:line="0" w:lineRule="atLeast"/>
    </w:pPr>
    <w:rPr>
      <w:rFonts w:ascii="黑体" w:eastAsia="黑体"/>
      <w:b w:val="0"/>
    </w:rPr>
  </w:style>
  <w:style w:type="paragraph" w:customStyle="1" w:styleId="afffff0">
    <w:name w:val="前言、引言标题"/>
    <w:next w:val="aff6"/>
    <w:rsid w:val="00083A09"/>
    <w:pPr>
      <w:keepNext/>
      <w:pageBreakBefore/>
      <w:shd w:val="clear" w:color="FFFFFF" w:fill="FFFFFF"/>
      <w:spacing w:before="640" w:after="560"/>
      <w:jc w:val="center"/>
      <w:outlineLvl w:val="0"/>
    </w:pPr>
    <w:rPr>
      <w:rFonts w:ascii="黑体" w:eastAsia="黑体"/>
      <w:sz w:val="32"/>
    </w:rPr>
  </w:style>
  <w:style w:type="paragraph" w:customStyle="1" w:styleId="afffff1">
    <w:name w:val="三级无"/>
    <w:basedOn w:val="a7"/>
    <w:rsid w:val="001C149C"/>
    <w:pPr>
      <w:spacing w:beforeLines="0" w:afterLines="0"/>
    </w:pPr>
    <w:rPr>
      <w:rFonts w:ascii="宋体" w:eastAsia="宋体"/>
    </w:rPr>
  </w:style>
  <w:style w:type="paragraph" w:customStyle="1" w:styleId="afffff2">
    <w:name w:val="实施日期"/>
    <w:basedOn w:val="afff9"/>
    <w:rsid w:val="001C21AC"/>
    <w:pPr>
      <w:framePr w:wrap="around" w:vAnchor="page" w:hAnchor="text"/>
      <w:jc w:val="right"/>
    </w:pPr>
  </w:style>
  <w:style w:type="paragraph" w:customStyle="1" w:styleId="afffff3">
    <w:name w:val="示例后文字"/>
    <w:basedOn w:val="aff6"/>
    <w:next w:val="aff6"/>
    <w:qFormat/>
    <w:rsid w:val="00083A09"/>
    <w:pPr>
      <w:ind w:firstLine="360"/>
    </w:pPr>
    <w:rPr>
      <w:sz w:val="18"/>
    </w:rPr>
  </w:style>
  <w:style w:type="paragraph" w:customStyle="1" w:styleId="a0">
    <w:name w:val="首示例"/>
    <w:next w:val="aff6"/>
    <w:link w:val="Char1"/>
    <w:qFormat/>
    <w:rsid w:val="00083A09"/>
    <w:pPr>
      <w:numPr>
        <w:numId w:val="11"/>
      </w:numPr>
      <w:tabs>
        <w:tab w:val="num" w:pos="360"/>
      </w:tabs>
      <w:ind w:firstLine="0"/>
    </w:pPr>
    <w:rPr>
      <w:rFonts w:ascii="宋体" w:hAnsi="宋体"/>
      <w:kern w:val="2"/>
      <w:sz w:val="18"/>
      <w:szCs w:val="18"/>
    </w:rPr>
  </w:style>
  <w:style w:type="character" w:customStyle="1" w:styleId="Char1">
    <w:name w:val="首示例 Char"/>
    <w:basedOn w:val="aff3"/>
    <w:link w:val="a0"/>
    <w:rsid w:val="00083A09"/>
    <w:rPr>
      <w:rFonts w:ascii="宋体" w:hAnsi="宋体"/>
      <w:kern w:val="2"/>
      <w:sz w:val="18"/>
      <w:szCs w:val="18"/>
      <w:lang w:val="en-US" w:eastAsia="zh-CN" w:bidi="ar-SA"/>
    </w:rPr>
  </w:style>
  <w:style w:type="paragraph" w:customStyle="1" w:styleId="afffff4">
    <w:name w:val="四级无"/>
    <w:basedOn w:val="a8"/>
    <w:rsid w:val="001C149C"/>
    <w:pPr>
      <w:spacing w:beforeLines="0" w:afterLines="0"/>
    </w:pPr>
    <w:rPr>
      <w:rFonts w:ascii="宋体" w:eastAsia="宋体"/>
    </w:rPr>
  </w:style>
  <w:style w:type="paragraph" w:styleId="12">
    <w:name w:val="index 1"/>
    <w:basedOn w:val="aff2"/>
    <w:next w:val="aff6"/>
    <w:rsid w:val="009951DC"/>
    <w:pPr>
      <w:tabs>
        <w:tab w:val="right" w:leader="dot" w:pos="9299"/>
      </w:tabs>
      <w:jc w:val="left"/>
    </w:pPr>
    <w:rPr>
      <w:rFonts w:ascii="宋体"/>
      <w:szCs w:val="21"/>
    </w:rPr>
  </w:style>
  <w:style w:type="paragraph" w:styleId="20">
    <w:name w:val="index 2"/>
    <w:basedOn w:val="aff2"/>
    <w:next w:val="aff2"/>
    <w:autoRedefine/>
    <w:rsid w:val="00083A09"/>
    <w:pPr>
      <w:ind w:left="420" w:hanging="210"/>
      <w:jc w:val="left"/>
    </w:pPr>
    <w:rPr>
      <w:rFonts w:ascii="Calibri" w:hAnsi="Calibri"/>
      <w:sz w:val="20"/>
      <w:szCs w:val="20"/>
    </w:rPr>
  </w:style>
  <w:style w:type="paragraph" w:styleId="3">
    <w:name w:val="index 3"/>
    <w:basedOn w:val="aff2"/>
    <w:next w:val="aff2"/>
    <w:autoRedefine/>
    <w:rsid w:val="00083A09"/>
    <w:pPr>
      <w:ind w:left="630" w:hanging="210"/>
      <w:jc w:val="left"/>
    </w:pPr>
    <w:rPr>
      <w:rFonts w:ascii="Calibri" w:hAnsi="Calibri"/>
      <w:sz w:val="20"/>
      <w:szCs w:val="20"/>
    </w:rPr>
  </w:style>
  <w:style w:type="paragraph" w:styleId="4">
    <w:name w:val="index 4"/>
    <w:basedOn w:val="aff2"/>
    <w:next w:val="aff2"/>
    <w:autoRedefine/>
    <w:rsid w:val="00083A09"/>
    <w:pPr>
      <w:ind w:left="840" w:hanging="210"/>
      <w:jc w:val="left"/>
    </w:pPr>
    <w:rPr>
      <w:rFonts w:ascii="Calibri" w:hAnsi="Calibri"/>
      <w:sz w:val="20"/>
      <w:szCs w:val="20"/>
    </w:rPr>
  </w:style>
  <w:style w:type="paragraph" w:styleId="5">
    <w:name w:val="index 5"/>
    <w:basedOn w:val="aff2"/>
    <w:next w:val="aff2"/>
    <w:autoRedefine/>
    <w:rsid w:val="00083A09"/>
    <w:pPr>
      <w:ind w:left="1050" w:hanging="210"/>
      <w:jc w:val="left"/>
    </w:pPr>
    <w:rPr>
      <w:rFonts w:ascii="Calibri" w:hAnsi="Calibri"/>
      <w:sz w:val="20"/>
      <w:szCs w:val="20"/>
    </w:rPr>
  </w:style>
  <w:style w:type="paragraph" w:styleId="6">
    <w:name w:val="index 6"/>
    <w:basedOn w:val="aff2"/>
    <w:next w:val="aff2"/>
    <w:autoRedefine/>
    <w:rsid w:val="00083A09"/>
    <w:pPr>
      <w:ind w:left="1260" w:hanging="210"/>
      <w:jc w:val="left"/>
    </w:pPr>
    <w:rPr>
      <w:rFonts w:ascii="Calibri" w:hAnsi="Calibri"/>
      <w:sz w:val="20"/>
      <w:szCs w:val="20"/>
    </w:rPr>
  </w:style>
  <w:style w:type="paragraph" w:styleId="7">
    <w:name w:val="index 7"/>
    <w:basedOn w:val="aff2"/>
    <w:next w:val="aff2"/>
    <w:autoRedefine/>
    <w:rsid w:val="00083A09"/>
    <w:pPr>
      <w:ind w:left="1470" w:hanging="210"/>
      <w:jc w:val="left"/>
    </w:pPr>
    <w:rPr>
      <w:rFonts w:ascii="Calibri" w:hAnsi="Calibri"/>
      <w:sz w:val="20"/>
      <w:szCs w:val="20"/>
    </w:rPr>
  </w:style>
  <w:style w:type="paragraph" w:styleId="8">
    <w:name w:val="index 8"/>
    <w:basedOn w:val="aff2"/>
    <w:next w:val="aff2"/>
    <w:autoRedefine/>
    <w:rsid w:val="00083A09"/>
    <w:pPr>
      <w:ind w:left="1680" w:hanging="210"/>
      <w:jc w:val="left"/>
    </w:pPr>
    <w:rPr>
      <w:rFonts w:ascii="Calibri" w:hAnsi="Calibri"/>
      <w:sz w:val="20"/>
      <w:szCs w:val="20"/>
    </w:rPr>
  </w:style>
  <w:style w:type="paragraph" w:styleId="9">
    <w:name w:val="index 9"/>
    <w:basedOn w:val="aff2"/>
    <w:next w:val="aff2"/>
    <w:autoRedefine/>
    <w:rsid w:val="00083A09"/>
    <w:pPr>
      <w:ind w:left="1890" w:hanging="210"/>
      <w:jc w:val="left"/>
    </w:pPr>
    <w:rPr>
      <w:rFonts w:ascii="Calibri" w:hAnsi="Calibri"/>
      <w:sz w:val="20"/>
      <w:szCs w:val="20"/>
    </w:rPr>
  </w:style>
  <w:style w:type="paragraph" w:styleId="afffff5">
    <w:name w:val="index heading"/>
    <w:basedOn w:val="aff2"/>
    <w:next w:val="12"/>
    <w:rsid w:val="00083A09"/>
    <w:pPr>
      <w:spacing w:before="120" w:after="120"/>
      <w:jc w:val="center"/>
    </w:pPr>
    <w:rPr>
      <w:rFonts w:ascii="Calibri" w:hAnsi="Calibri"/>
      <w:b/>
      <w:bCs/>
      <w:iCs/>
      <w:szCs w:val="20"/>
    </w:rPr>
  </w:style>
  <w:style w:type="paragraph" w:styleId="afffff6">
    <w:name w:val="caption"/>
    <w:basedOn w:val="aff2"/>
    <w:next w:val="aff2"/>
    <w:qFormat/>
    <w:rsid w:val="00083A09"/>
    <w:pPr>
      <w:spacing w:before="152" w:after="160"/>
    </w:pPr>
    <w:rPr>
      <w:rFonts w:ascii="Arial" w:eastAsia="黑体" w:hAnsi="Arial" w:cs="Arial"/>
      <w:sz w:val="20"/>
      <w:szCs w:val="20"/>
    </w:rPr>
  </w:style>
  <w:style w:type="paragraph" w:customStyle="1" w:styleId="afffff7">
    <w:name w:val="条文脚注"/>
    <w:basedOn w:val="af"/>
    <w:rsid w:val="000D718B"/>
    <w:pPr>
      <w:numPr>
        <w:numId w:val="0"/>
      </w:numPr>
      <w:jc w:val="both"/>
    </w:pPr>
  </w:style>
  <w:style w:type="paragraph" w:customStyle="1" w:styleId="afffff8">
    <w:name w:val="图标脚注说明"/>
    <w:basedOn w:val="aff6"/>
    <w:rsid w:val="000D718B"/>
    <w:pPr>
      <w:ind w:left="840" w:firstLineChars="0" w:hanging="420"/>
    </w:pPr>
    <w:rPr>
      <w:sz w:val="18"/>
      <w:szCs w:val="18"/>
    </w:rPr>
  </w:style>
  <w:style w:type="paragraph" w:customStyle="1" w:styleId="a2">
    <w:name w:val="图表脚注说明"/>
    <w:basedOn w:val="aff2"/>
    <w:rsid w:val="003912E7"/>
    <w:pPr>
      <w:numPr>
        <w:numId w:val="13"/>
      </w:numPr>
    </w:pPr>
    <w:rPr>
      <w:rFonts w:ascii="宋体"/>
      <w:sz w:val="18"/>
      <w:szCs w:val="18"/>
    </w:rPr>
  </w:style>
  <w:style w:type="paragraph" w:customStyle="1" w:styleId="afffff9">
    <w:name w:val="图的脚注"/>
    <w:next w:val="aff6"/>
    <w:autoRedefine/>
    <w:qFormat/>
    <w:rsid w:val="00083A09"/>
    <w:pPr>
      <w:widowControl w:val="0"/>
      <w:ind w:leftChars="200" w:left="840" w:hangingChars="200" w:hanging="420"/>
      <w:jc w:val="both"/>
    </w:pPr>
    <w:rPr>
      <w:rFonts w:ascii="宋体"/>
      <w:sz w:val="18"/>
    </w:rPr>
  </w:style>
  <w:style w:type="table" w:styleId="afffffa">
    <w:name w:val="Table Grid"/>
    <w:basedOn w:val="aff4"/>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b">
    <w:name w:val="endnote text"/>
    <w:basedOn w:val="aff2"/>
    <w:semiHidden/>
    <w:rsid w:val="00083A09"/>
    <w:pPr>
      <w:snapToGrid w:val="0"/>
      <w:jc w:val="left"/>
    </w:pPr>
  </w:style>
  <w:style w:type="character" w:styleId="afffffc">
    <w:name w:val="endnote reference"/>
    <w:basedOn w:val="aff3"/>
    <w:semiHidden/>
    <w:rsid w:val="00083A09"/>
    <w:rPr>
      <w:vertAlign w:val="superscript"/>
    </w:rPr>
  </w:style>
  <w:style w:type="paragraph" w:styleId="afffffd">
    <w:name w:val="Document Map"/>
    <w:basedOn w:val="aff2"/>
    <w:semiHidden/>
    <w:rsid w:val="00083A09"/>
    <w:pPr>
      <w:shd w:val="clear" w:color="auto" w:fill="000080"/>
    </w:pPr>
  </w:style>
  <w:style w:type="paragraph" w:customStyle="1" w:styleId="afffffe">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f">
    <w:name w:val="五级无"/>
    <w:basedOn w:val="a9"/>
    <w:rsid w:val="001C149C"/>
    <w:pPr>
      <w:spacing w:beforeLines="0" w:afterLines="0"/>
    </w:pPr>
    <w:rPr>
      <w:rFonts w:ascii="宋体" w:eastAsia="宋体"/>
    </w:rPr>
  </w:style>
  <w:style w:type="character" w:styleId="affffff0">
    <w:name w:val="page number"/>
    <w:basedOn w:val="aff3"/>
    <w:rsid w:val="00083A09"/>
    <w:rPr>
      <w:rFonts w:ascii="Times New Roman" w:eastAsia="宋体" w:hAnsi="Times New Roman"/>
      <w:sz w:val="18"/>
    </w:rPr>
  </w:style>
  <w:style w:type="paragraph" w:customStyle="1" w:styleId="affffff1">
    <w:name w:val="一级无"/>
    <w:basedOn w:val="a5"/>
    <w:rsid w:val="001C149C"/>
    <w:pPr>
      <w:spacing w:beforeLines="0" w:afterLines="0"/>
    </w:pPr>
    <w:rPr>
      <w:rFonts w:ascii="宋体" w:eastAsia="宋体"/>
    </w:rPr>
  </w:style>
  <w:style w:type="character" w:styleId="affffff2">
    <w:name w:val="FollowedHyperlink"/>
    <w:basedOn w:val="aff3"/>
    <w:rsid w:val="00083A09"/>
    <w:rPr>
      <w:color w:val="800080"/>
      <w:u w:val="single"/>
    </w:rPr>
  </w:style>
  <w:style w:type="paragraph" w:customStyle="1" w:styleId="af7">
    <w:name w:val="正文表标题"/>
    <w:next w:val="aff6"/>
    <w:rsid w:val="00083A09"/>
    <w:pPr>
      <w:numPr>
        <w:numId w:val="15"/>
      </w:numPr>
      <w:tabs>
        <w:tab w:val="num" w:pos="360"/>
      </w:tabs>
      <w:spacing w:beforeLines="50" w:afterLines="50"/>
      <w:jc w:val="center"/>
    </w:pPr>
    <w:rPr>
      <w:rFonts w:ascii="黑体" w:eastAsia="黑体"/>
      <w:sz w:val="21"/>
    </w:rPr>
  </w:style>
  <w:style w:type="paragraph" w:customStyle="1" w:styleId="affffff3">
    <w:name w:val="正文公式编号制表符"/>
    <w:basedOn w:val="aff6"/>
    <w:next w:val="aff6"/>
    <w:qFormat/>
    <w:rsid w:val="00EC680A"/>
    <w:pPr>
      <w:ind w:firstLineChars="0" w:firstLine="0"/>
    </w:pPr>
  </w:style>
  <w:style w:type="paragraph" w:customStyle="1" w:styleId="af4">
    <w:name w:val="正文图标题"/>
    <w:next w:val="aff6"/>
    <w:rsid w:val="00083A09"/>
    <w:pPr>
      <w:numPr>
        <w:numId w:val="16"/>
      </w:numPr>
      <w:tabs>
        <w:tab w:val="num" w:pos="360"/>
      </w:tabs>
      <w:spacing w:beforeLines="50" w:afterLines="50"/>
      <w:jc w:val="center"/>
    </w:pPr>
    <w:rPr>
      <w:rFonts w:ascii="黑体" w:eastAsia="黑体"/>
      <w:sz w:val="21"/>
    </w:rPr>
  </w:style>
  <w:style w:type="paragraph" w:customStyle="1" w:styleId="affffff4">
    <w:name w:val="终结线"/>
    <w:basedOn w:val="aff2"/>
    <w:rsid w:val="00083A09"/>
    <w:pPr>
      <w:framePr w:hSpace="181" w:vSpace="181" w:wrap="around" w:vAnchor="text" w:hAnchor="margin" w:xAlign="center" w:y="285"/>
    </w:pPr>
  </w:style>
  <w:style w:type="paragraph" w:customStyle="1" w:styleId="affffff5">
    <w:name w:val="其他发布日期"/>
    <w:basedOn w:val="afff9"/>
    <w:rsid w:val="006E4A7F"/>
    <w:pPr>
      <w:framePr w:wrap="around" w:vAnchor="page" w:hAnchor="text" w:x="1419"/>
    </w:pPr>
  </w:style>
  <w:style w:type="paragraph" w:customStyle="1" w:styleId="affffff6">
    <w:name w:val="其他实施日期"/>
    <w:basedOn w:val="afffff2"/>
    <w:rsid w:val="006E4A7F"/>
    <w:pPr>
      <w:framePr w:wrap="around"/>
    </w:pPr>
  </w:style>
  <w:style w:type="paragraph" w:customStyle="1" w:styleId="21">
    <w:name w:val="封面标准名称2"/>
    <w:basedOn w:val="afffb"/>
    <w:rsid w:val="0028269A"/>
    <w:pPr>
      <w:framePr w:wrap="around" w:y="4469"/>
      <w:spacing w:beforeLines="630"/>
    </w:pPr>
  </w:style>
  <w:style w:type="paragraph" w:customStyle="1" w:styleId="22">
    <w:name w:val="封面标准英文名称2"/>
    <w:basedOn w:val="afffc"/>
    <w:rsid w:val="0028269A"/>
    <w:pPr>
      <w:framePr w:wrap="around" w:y="4469"/>
    </w:pPr>
  </w:style>
  <w:style w:type="paragraph" w:customStyle="1" w:styleId="23">
    <w:name w:val="封面一致性程度标识2"/>
    <w:basedOn w:val="afffd"/>
    <w:rsid w:val="0028269A"/>
    <w:pPr>
      <w:framePr w:wrap="around" w:y="4469"/>
    </w:pPr>
  </w:style>
  <w:style w:type="paragraph" w:customStyle="1" w:styleId="24">
    <w:name w:val="封面标准文稿类别2"/>
    <w:basedOn w:val="afffe"/>
    <w:rsid w:val="0028269A"/>
    <w:pPr>
      <w:framePr w:wrap="around" w:y="4469"/>
    </w:pPr>
  </w:style>
  <w:style w:type="paragraph" w:customStyle="1" w:styleId="25">
    <w:name w:val="封面标准文稿编辑信息2"/>
    <w:basedOn w:val="affff"/>
    <w:rsid w:val="0028269A"/>
    <w:pPr>
      <w:framePr w:wrap="around" w:y="4469"/>
    </w:pPr>
  </w:style>
  <w:style w:type="paragraph" w:customStyle="1" w:styleId="affa">
    <w:name w:val="示例内容"/>
    <w:rsid w:val="00B636A8"/>
    <w:pPr>
      <w:ind w:firstLineChars="200" w:firstLine="200"/>
    </w:pPr>
    <w:rPr>
      <w:rFonts w:ascii="宋体"/>
      <w:noProof/>
      <w:sz w:val="18"/>
      <w:szCs w:val="18"/>
    </w:rPr>
  </w:style>
  <w:style w:type="paragraph" w:styleId="affffff7">
    <w:name w:val="Balloon Text"/>
    <w:basedOn w:val="aff2"/>
    <w:link w:val="affffff8"/>
    <w:rsid w:val="00312736"/>
    <w:rPr>
      <w:sz w:val="18"/>
      <w:szCs w:val="18"/>
    </w:rPr>
  </w:style>
  <w:style w:type="paragraph" w:styleId="TOC1">
    <w:name w:val="toc 1"/>
    <w:basedOn w:val="aff2"/>
    <w:next w:val="aff2"/>
    <w:autoRedefine/>
    <w:semiHidden/>
    <w:rsid w:val="00961C93"/>
    <w:pPr>
      <w:tabs>
        <w:tab w:val="right" w:leader="dot" w:pos="9242"/>
      </w:tabs>
      <w:spacing w:beforeLines="25" w:afterLines="25"/>
      <w:jc w:val="left"/>
    </w:pPr>
    <w:rPr>
      <w:rFonts w:ascii="宋体"/>
      <w:szCs w:val="21"/>
    </w:rPr>
  </w:style>
  <w:style w:type="paragraph" w:styleId="TOC2">
    <w:name w:val="toc 2"/>
    <w:basedOn w:val="aff2"/>
    <w:next w:val="aff2"/>
    <w:autoRedefine/>
    <w:semiHidden/>
    <w:rsid w:val="00961C93"/>
    <w:pPr>
      <w:tabs>
        <w:tab w:val="right" w:leader="dot" w:pos="9242"/>
      </w:tabs>
    </w:pPr>
    <w:rPr>
      <w:rFonts w:ascii="宋体"/>
      <w:szCs w:val="21"/>
    </w:rPr>
  </w:style>
  <w:style w:type="character" w:customStyle="1" w:styleId="affffff8">
    <w:name w:val="批注框文本 字符"/>
    <w:basedOn w:val="aff3"/>
    <w:link w:val="affffff7"/>
    <w:rsid w:val="00312736"/>
    <w:rPr>
      <w:kern w:val="2"/>
      <w:sz w:val="18"/>
      <w:szCs w:val="18"/>
    </w:rPr>
  </w:style>
  <w:style w:type="paragraph" w:styleId="affffff9">
    <w:name w:val="annotation text"/>
    <w:basedOn w:val="aff2"/>
    <w:link w:val="affffffa"/>
    <w:rsid w:val="00541E65"/>
    <w:pPr>
      <w:jc w:val="left"/>
    </w:pPr>
    <w:rPr>
      <w:szCs w:val="20"/>
    </w:rPr>
  </w:style>
  <w:style w:type="character" w:customStyle="1" w:styleId="affffffa">
    <w:name w:val="批注文字 字符"/>
    <w:basedOn w:val="aff3"/>
    <w:link w:val="affffff9"/>
    <w:rsid w:val="00541E65"/>
    <w:rPr>
      <w:kern w:val="2"/>
      <w:sz w:val="21"/>
    </w:rPr>
  </w:style>
  <w:style w:type="character" w:styleId="affffffb">
    <w:name w:val="annotation reference"/>
    <w:rsid w:val="00541E65"/>
    <w:rPr>
      <w:sz w:val="21"/>
      <w:szCs w:val="21"/>
    </w:rPr>
  </w:style>
  <w:style w:type="character" w:customStyle="1" w:styleId="10">
    <w:name w:val="标题 1 字符"/>
    <w:basedOn w:val="aff3"/>
    <w:link w:val="1"/>
    <w:uiPriority w:val="9"/>
    <w:rsid w:val="006E551C"/>
    <w:rPr>
      <w:b/>
      <w:kern w:val="44"/>
      <w:sz w:val="44"/>
    </w:rPr>
  </w:style>
  <w:style w:type="paragraph" w:styleId="affffffc">
    <w:name w:val="annotation subject"/>
    <w:basedOn w:val="affffff9"/>
    <w:next w:val="affffff9"/>
    <w:link w:val="affffffd"/>
    <w:semiHidden/>
    <w:unhideWhenUsed/>
    <w:rsid w:val="00F95FCD"/>
    <w:rPr>
      <w:b/>
      <w:bCs/>
      <w:szCs w:val="24"/>
    </w:rPr>
  </w:style>
  <w:style w:type="character" w:customStyle="1" w:styleId="affffffd">
    <w:name w:val="批注主题 字符"/>
    <w:basedOn w:val="affffffa"/>
    <w:link w:val="affffffc"/>
    <w:semiHidden/>
    <w:rsid w:val="00F95FCD"/>
    <w:rPr>
      <w:b/>
      <w:bCs/>
      <w:kern w:val="2"/>
      <w:sz w:val="21"/>
      <w:szCs w:val="24"/>
    </w:rPr>
  </w:style>
  <w:style w:type="paragraph" w:styleId="affffffe">
    <w:name w:val="Revision"/>
    <w:hidden/>
    <w:uiPriority w:val="99"/>
    <w:semiHidden/>
    <w:rsid w:val="006C3F24"/>
    <w:rPr>
      <w:kern w:val="2"/>
      <w:sz w:val="21"/>
      <w:szCs w:val="24"/>
    </w:rPr>
  </w:style>
  <w:style w:type="paragraph" w:customStyle="1" w:styleId="afffffff">
    <w:name w:val="a"/>
    <w:basedOn w:val="aff2"/>
    <w:rsid w:val="00FE596F"/>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521952">
      <w:bodyDiv w:val="1"/>
      <w:marLeft w:val="0"/>
      <w:marRight w:val="0"/>
      <w:marTop w:val="0"/>
      <w:marBottom w:val="0"/>
      <w:divBdr>
        <w:top w:val="none" w:sz="0" w:space="0" w:color="auto"/>
        <w:left w:val="none" w:sz="0" w:space="0" w:color="auto"/>
        <w:bottom w:val="none" w:sz="0" w:space="0" w:color="auto"/>
        <w:right w:val="none" w:sz="0" w:space="0" w:color="auto"/>
      </w:divBdr>
      <w:divsChild>
        <w:div w:id="40969638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tif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tiff"/><Relationship Id="rId10" Type="http://schemas.openxmlformats.org/officeDocument/2006/relationships/image" Target="media/image2.tif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17C71C-03A9-49D0-8EF2-009912ECB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2370</Words>
  <Characters>13513</Characters>
  <Application>Microsoft Office Word</Application>
  <DocSecurity>0</DocSecurity>
  <Lines>112</Lines>
  <Paragraphs>31</Paragraphs>
  <ScaleCrop>false</ScaleCrop>
  <Company>P R C</Company>
  <LinksUpToDate>false</LinksUpToDate>
  <CharactersWithSpaces>15852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Aaron Zhang</dc:creator>
  <cp:lastModifiedBy>Aaron Zhang</cp:lastModifiedBy>
  <cp:revision>2</cp:revision>
  <dcterms:created xsi:type="dcterms:W3CDTF">2022-07-18T14:17:00Z</dcterms:created>
  <dcterms:modified xsi:type="dcterms:W3CDTF">2022-07-18T14:17:00Z</dcterms:modified>
</cp:coreProperties>
</file>